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79F55" w14:textId="1E64FF5D" w:rsidR="00E13A53" w:rsidRDefault="006343CA" w:rsidP="006A7A46">
      <w:pPr>
        <w:pStyle w:val="BodyA"/>
        <w:jc w:val="both"/>
        <w:rPr>
          <w:rFonts w:eastAsia="Cambria" w:cs="Times New Roman"/>
          <w:b/>
          <w:bCs/>
          <w:color w:val="000000" w:themeColor="text1"/>
          <w:sz w:val="28"/>
          <w:szCs w:val="28"/>
          <w:lang w:val="sr-Latn-BA"/>
        </w:rPr>
      </w:pPr>
      <w:r>
        <w:rPr>
          <w:rFonts w:eastAsia="Cambria" w:cs="Times New Roman"/>
          <w:b/>
          <w:bCs/>
          <w:color w:val="000000" w:themeColor="text1"/>
          <w:sz w:val="28"/>
          <w:szCs w:val="28"/>
          <w:lang w:val="sr-Latn-BA"/>
        </w:rPr>
        <w:t>REPUBLIKA SRPSKA</w:t>
      </w:r>
    </w:p>
    <w:p w14:paraId="23A5424B" w14:textId="04555AFF" w:rsidR="006343CA" w:rsidRPr="006343CA" w:rsidRDefault="006343CA" w:rsidP="006A7A46">
      <w:pPr>
        <w:pStyle w:val="BodyA"/>
        <w:jc w:val="both"/>
        <w:rPr>
          <w:rFonts w:eastAsia="Cambria" w:cs="Times New Roman"/>
          <w:b/>
          <w:bCs/>
          <w:color w:val="000000" w:themeColor="text1"/>
          <w:sz w:val="28"/>
          <w:szCs w:val="28"/>
          <w:lang w:val="sr-Latn-BA"/>
        </w:rPr>
      </w:pPr>
      <w:r>
        <w:rPr>
          <w:rFonts w:eastAsia="Cambria" w:cs="Times New Roman"/>
          <w:b/>
          <w:bCs/>
          <w:color w:val="000000" w:themeColor="text1"/>
          <w:sz w:val="28"/>
          <w:szCs w:val="28"/>
          <w:lang w:val="sr-Latn-BA"/>
        </w:rPr>
        <w:t>VLADA</w:t>
      </w:r>
    </w:p>
    <w:p w14:paraId="2F586269" w14:textId="77777777" w:rsidR="00E13A53" w:rsidRPr="006343CA" w:rsidRDefault="00E13A53" w:rsidP="006A7A46">
      <w:pPr>
        <w:pStyle w:val="BodyA"/>
        <w:rPr>
          <w:rFonts w:cs="Times New Roman"/>
          <w:b/>
          <w:bCs/>
          <w:sz w:val="28"/>
          <w:szCs w:val="28"/>
          <w:lang w:val="sr-Latn-BA"/>
        </w:rPr>
      </w:pPr>
    </w:p>
    <w:p w14:paraId="6CC42A96" w14:textId="77777777" w:rsidR="00E13A53" w:rsidRPr="006343CA" w:rsidRDefault="00E13A53" w:rsidP="006A7A46">
      <w:pPr>
        <w:pStyle w:val="BodyA"/>
        <w:rPr>
          <w:rFonts w:cs="Times New Roman"/>
          <w:b/>
          <w:bCs/>
          <w:sz w:val="28"/>
          <w:szCs w:val="28"/>
          <w:lang w:val="sr-Latn-BA"/>
        </w:rPr>
      </w:pPr>
    </w:p>
    <w:p w14:paraId="3CA2B188" w14:textId="77777777" w:rsidR="00E13A53" w:rsidRPr="006343CA" w:rsidRDefault="00E13A53" w:rsidP="006A7A46">
      <w:pPr>
        <w:pStyle w:val="BodyA"/>
        <w:rPr>
          <w:rFonts w:cs="Times New Roman"/>
          <w:b/>
          <w:bCs/>
          <w:sz w:val="28"/>
          <w:szCs w:val="28"/>
          <w:lang w:val="sr-Latn-BA"/>
        </w:rPr>
      </w:pPr>
    </w:p>
    <w:p w14:paraId="48817DC1" w14:textId="77777777" w:rsidR="00E13A53" w:rsidRPr="006343CA" w:rsidRDefault="00E13A53" w:rsidP="006A7A46">
      <w:pPr>
        <w:pStyle w:val="BodyA"/>
        <w:rPr>
          <w:rFonts w:cs="Times New Roman"/>
          <w:b/>
          <w:bCs/>
          <w:sz w:val="28"/>
          <w:szCs w:val="28"/>
          <w:lang w:val="sr-Latn-BA"/>
        </w:rPr>
      </w:pPr>
    </w:p>
    <w:p w14:paraId="2AC23CAA" w14:textId="77777777" w:rsidR="00E13A53" w:rsidRPr="006343CA" w:rsidRDefault="00E13A53" w:rsidP="006A7A46">
      <w:pPr>
        <w:pStyle w:val="BodyA"/>
        <w:rPr>
          <w:rFonts w:cs="Times New Roman"/>
          <w:b/>
          <w:bCs/>
          <w:sz w:val="28"/>
          <w:szCs w:val="28"/>
          <w:lang w:val="sr-Latn-BA"/>
        </w:rPr>
      </w:pPr>
    </w:p>
    <w:p w14:paraId="789E20A5" w14:textId="77777777" w:rsidR="00E13A53" w:rsidRPr="006343CA" w:rsidRDefault="00E13A53" w:rsidP="006A7A46">
      <w:pPr>
        <w:pStyle w:val="BodyA"/>
        <w:rPr>
          <w:rFonts w:cs="Times New Roman"/>
          <w:b/>
          <w:bCs/>
          <w:sz w:val="28"/>
          <w:szCs w:val="28"/>
          <w:lang w:val="sr-Latn-BA"/>
        </w:rPr>
      </w:pPr>
    </w:p>
    <w:p w14:paraId="65574071" w14:textId="77777777" w:rsidR="00E13A53" w:rsidRPr="006343CA" w:rsidRDefault="00E13A53" w:rsidP="006A7A46">
      <w:pPr>
        <w:pStyle w:val="BodyA"/>
        <w:rPr>
          <w:rFonts w:cs="Times New Roman"/>
          <w:b/>
          <w:bCs/>
          <w:sz w:val="28"/>
          <w:szCs w:val="28"/>
          <w:lang w:val="sr-Latn-BA"/>
        </w:rPr>
      </w:pPr>
    </w:p>
    <w:p w14:paraId="5F501B78" w14:textId="77777777" w:rsidR="00E13A53" w:rsidRPr="006343CA" w:rsidRDefault="00E13A53" w:rsidP="006A7A46">
      <w:pPr>
        <w:pStyle w:val="BodyA"/>
        <w:rPr>
          <w:rFonts w:cs="Times New Roman"/>
          <w:b/>
          <w:bCs/>
          <w:sz w:val="28"/>
          <w:szCs w:val="28"/>
          <w:lang w:val="sr-Latn-BA"/>
        </w:rPr>
      </w:pPr>
    </w:p>
    <w:p w14:paraId="1F3AC46E" w14:textId="77777777" w:rsidR="00E13A53" w:rsidRPr="006343CA" w:rsidRDefault="00E13A53" w:rsidP="006A7A46">
      <w:pPr>
        <w:pStyle w:val="BodyA"/>
        <w:rPr>
          <w:rFonts w:cs="Times New Roman"/>
          <w:b/>
          <w:bCs/>
          <w:sz w:val="28"/>
          <w:szCs w:val="28"/>
          <w:lang w:val="sr-Latn-BA"/>
        </w:rPr>
      </w:pPr>
    </w:p>
    <w:p w14:paraId="2C8E70C7" w14:textId="77777777" w:rsidR="00E13A53" w:rsidRPr="006343CA" w:rsidRDefault="00E13A53" w:rsidP="006A7A46">
      <w:pPr>
        <w:pStyle w:val="BodyA"/>
        <w:rPr>
          <w:rFonts w:cs="Times New Roman"/>
          <w:b/>
          <w:bCs/>
          <w:sz w:val="28"/>
          <w:szCs w:val="28"/>
          <w:lang w:val="sr-Latn-BA"/>
        </w:rPr>
      </w:pPr>
    </w:p>
    <w:p w14:paraId="6F893A56" w14:textId="77777777" w:rsidR="00E13A53" w:rsidRPr="006343CA" w:rsidRDefault="00E13A53" w:rsidP="006A7A46">
      <w:pPr>
        <w:pStyle w:val="BodyA"/>
        <w:rPr>
          <w:rFonts w:cs="Times New Roman"/>
          <w:b/>
          <w:bCs/>
          <w:sz w:val="28"/>
          <w:szCs w:val="28"/>
          <w:lang w:val="sr-Latn-BA"/>
        </w:rPr>
      </w:pPr>
    </w:p>
    <w:p w14:paraId="7E8FF059" w14:textId="77777777" w:rsidR="00E13A53" w:rsidRPr="006343CA" w:rsidRDefault="00E13A53" w:rsidP="006A7A46">
      <w:pPr>
        <w:pStyle w:val="BodyA"/>
        <w:rPr>
          <w:rFonts w:cs="Times New Roman"/>
          <w:b/>
          <w:bCs/>
          <w:sz w:val="28"/>
          <w:szCs w:val="28"/>
          <w:lang w:val="sr-Latn-BA"/>
        </w:rPr>
      </w:pPr>
    </w:p>
    <w:p w14:paraId="730470F4" w14:textId="77777777" w:rsidR="00E13A53" w:rsidRPr="006343CA" w:rsidRDefault="00E13A53" w:rsidP="006A7A46">
      <w:pPr>
        <w:pStyle w:val="BodyA"/>
        <w:rPr>
          <w:rFonts w:cs="Times New Roman"/>
          <w:b/>
          <w:bCs/>
          <w:sz w:val="28"/>
          <w:szCs w:val="28"/>
          <w:lang w:val="sr-Latn-BA"/>
        </w:rPr>
      </w:pPr>
    </w:p>
    <w:p w14:paraId="0C6E2CC4" w14:textId="77777777" w:rsidR="00E13A53" w:rsidRPr="006343CA" w:rsidRDefault="00E13A53" w:rsidP="006A7A46">
      <w:pPr>
        <w:pStyle w:val="BodyA"/>
        <w:rPr>
          <w:rFonts w:cs="Times New Roman"/>
          <w:b/>
          <w:bCs/>
          <w:sz w:val="28"/>
          <w:szCs w:val="28"/>
          <w:lang w:val="sr-Latn-BA"/>
        </w:rPr>
      </w:pPr>
    </w:p>
    <w:p w14:paraId="79B812DF" w14:textId="77777777" w:rsidR="00E13A53" w:rsidRPr="006343CA" w:rsidRDefault="00E13A53" w:rsidP="006A7A46">
      <w:pPr>
        <w:pStyle w:val="BodyA"/>
        <w:rPr>
          <w:rFonts w:cs="Times New Roman"/>
          <w:b/>
          <w:bCs/>
          <w:sz w:val="28"/>
          <w:szCs w:val="28"/>
          <w:lang w:val="sr-Latn-BA"/>
        </w:rPr>
      </w:pPr>
    </w:p>
    <w:p w14:paraId="25B8F3A4" w14:textId="77777777" w:rsidR="00E13A53" w:rsidRPr="006343CA" w:rsidRDefault="00E13A53" w:rsidP="006A7A46">
      <w:pPr>
        <w:pStyle w:val="BodyA"/>
        <w:rPr>
          <w:rFonts w:cs="Times New Roman"/>
          <w:b/>
          <w:bCs/>
          <w:sz w:val="28"/>
          <w:szCs w:val="28"/>
          <w:lang w:val="sr-Latn-BA"/>
        </w:rPr>
      </w:pPr>
    </w:p>
    <w:p w14:paraId="4367B385" w14:textId="77777777" w:rsidR="00E13A53" w:rsidRPr="006343CA" w:rsidRDefault="00E13A53" w:rsidP="006A7A46">
      <w:pPr>
        <w:pStyle w:val="BodyA"/>
        <w:rPr>
          <w:rFonts w:cs="Times New Roman"/>
          <w:b/>
          <w:bCs/>
          <w:sz w:val="28"/>
          <w:szCs w:val="28"/>
          <w:lang w:val="sr-Latn-BA"/>
        </w:rPr>
      </w:pPr>
    </w:p>
    <w:p w14:paraId="7C5EC017" w14:textId="77777777" w:rsidR="00E13A53" w:rsidRPr="006343CA" w:rsidRDefault="00E13A53" w:rsidP="006A7A46">
      <w:pPr>
        <w:pStyle w:val="NoSpacing"/>
        <w:rPr>
          <w:b/>
          <w:bCs/>
          <w:color w:val="000000" w:themeColor="text1"/>
          <w:sz w:val="28"/>
          <w:szCs w:val="28"/>
          <w:lang w:val="sr-Latn-BA"/>
        </w:rPr>
      </w:pPr>
      <w:r w:rsidRPr="006343CA">
        <w:rPr>
          <w:b/>
          <w:bCs/>
          <w:color w:val="FF0000"/>
          <w:sz w:val="28"/>
          <w:szCs w:val="28"/>
          <w:lang w:val="sr-Latn-BA"/>
        </w:rPr>
        <w:t xml:space="preserve">                                                           </w:t>
      </w:r>
      <w:r w:rsidRPr="006343CA">
        <w:rPr>
          <w:b/>
          <w:bCs/>
          <w:color w:val="000000" w:themeColor="text1"/>
          <w:sz w:val="28"/>
          <w:szCs w:val="28"/>
          <w:lang w:val="sr-Latn-BA"/>
        </w:rPr>
        <w:t>INFORMACIJA</w:t>
      </w:r>
    </w:p>
    <w:p w14:paraId="59FC3D32" w14:textId="6D291631" w:rsidR="00E13A53" w:rsidRPr="006343CA" w:rsidRDefault="006343CA" w:rsidP="006A7A46">
      <w:pPr>
        <w:tabs>
          <w:tab w:val="left" w:pos="892"/>
        </w:tabs>
        <w:jc w:val="both"/>
        <w:rPr>
          <w:b/>
          <w:bCs/>
          <w:sz w:val="28"/>
          <w:szCs w:val="28"/>
          <w:lang w:val="sr-Latn-BA"/>
        </w:rPr>
      </w:pPr>
      <w:r w:rsidRPr="006343CA">
        <w:rPr>
          <w:b/>
          <w:bCs/>
          <w:sz w:val="28"/>
          <w:szCs w:val="28"/>
          <w:lang w:val="sr-Latn-BA"/>
        </w:rPr>
        <w:t>O AKTIVNOSTIMA INSTITUCIJA REPUBLIKE SRPSKE I PREDSTAVNIKA IZ REPUBLIKE SRPSKE U ZAJEDNIČKIM INSTITUCIJAMA BIH U VEZI SA NAMJERAMA REPUBLIKE HRVATSKE DA ODLAŽE RADIOAKTIVNI I NUKLEARNI OTPAD NA LOKACIJI TRGOVSKA GORA</w:t>
      </w:r>
    </w:p>
    <w:p w14:paraId="3CC49755" w14:textId="77777777" w:rsidR="00E13A53" w:rsidRPr="006343CA" w:rsidRDefault="00E13A53" w:rsidP="006A7A46">
      <w:pPr>
        <w:pStyle w:val="NoSpacing"/>
        <w:jc w:val="both"/>
        <w:rPr>
          <w:b/>
          <w:bCs/>
          <w:color w:val="000000" w:themeColor="text1"/>
          <w:sz w:val="28"/>
          <w:szCs w:val="28"/>
          <w:lang w:val="sr-Latn-BA"/>
        </w:rPr>
      </w:pPr>
    </w:p>
    <w:p w14:paraId="5CEE6E7F" w14:textId="77777777" w:rsidR="00E13A53" w:rsidRPr="006343CA" w:rsidRDefault="00E13A53" w:rsidP="006A7A46">
      <w:pPr>
        <w:pStyle w:val="NoSpacing"/>
        <w:tabs>
          <w:tab w:val="left" w:pos="2984"/>
        </w:tabs>
        <w:jc w:val="both"/>
        <w:rPr>
          <w:b/>
          <w:bCs/>
          <w:color w:val="000000" w:themeColor="text1"/>
          <w:sz w:val="28"/>
          <w:szCs w:val="28"/>
          <w:lang w:val="sr-Latn-BA"/>
        </w:rPr>
      </w:pPr>
      <w:r w:rsidRPr="006343CA">
        <w:rPr>
          <w:b/>
          <w:bCs/>
          <w:color w:val="000000" w:themeColor="text1"/>
          <w:sz w:val="28"/>
          <w:szCs w:val="28"/>
          <w:lang w:val="sr-Latn-BA"/>
        </w:rPr>
        <w:tab/>
      </w:r>
    </w:p>
    <w:p w14:paraId="4211D714" w14:textId="77777777" w:rsidR="00E13A53" w:rsidRPr="006343CA" w:rsidRDefault="00E13A53" w:rsidP="006A7A46">
      <w:pPr>
        <w:pStyle w:val="NoSpacing"/>
        <w:jc w:val="both"/>
        <w:rPr>
          <w:b/>
          <w:bCs/>
          <w:color w:val="000000" w:themeColor="text1"/>
          <w:sz w:val="28"/>
          <w:szCs w:val="28"/>
          <w:lang w:val="sr-Latn-BA"/>
        </w:rPr>
      </w:pPr>
    </w:p>
    <w:p w14:paraId="4174E50B" w14:textId="77777777" w:rsidR="00E13A53" w:rsidRPr="006343CA" w:rsidRDefault="00E13A53" w:rsidP="006A7A46">
      <w:pPr>
        <w:pStyle w:val="NoSpacing"/>
        <w:jc w:val="both"/>
        <w:rPr>
          <w:b/>
          <w:bCs/>
          <w:color w:val="000000" w:themeColor="text1"/>
          <w:sz w:val="28"/>
          <w:szCs w:val="28"/>
          <w:lang w:val="sr-Latn-BA"/>
        </w:rPr>
      </w:pPr>
    </w:p>
    <w:p w14:paraId="3C83BB7A" w14:textId="77777777" w:rsidR="00E13A53" w:rsidRPr="006343CA" w:rsidRDefault="00E13A53" w:rsidP="006A7A46">
      <w:pPr>
        <w:pStyle w:val="NoSpacing"/>
        <w:jc w:val="both"/>
        <w:rPr>
          <w:b/>
          <w:bCs/>
          <w:color w:val="000000" w:themeColor="text1"/>
          <w:sz w:val="28"/>
          <w:szCs w:val="28"/>
          <w:lang w:val="sr-Latn-BA"/>
        </w:rPr>
      </w:pPr>
    </w:p>
    <w:p w14:paraId="24BC010D" w14:textId="77777777" w:rsidR="00E13A53" w:rsidRPr="006343CA" w:rsidRDefault="00E13A53" w:rsidP="006A7A46">
      <w:pPr>
        <w:pStyle w:val="NoSpacing"/>
        <w:jc w:val="both"/>
        <w:rPr>
          <w:b/>
          <w:bCs/>
          <w:color w:val="000000" w:themeColor="text1"/>
          <w:sz w:val="28"/>
          <w:szCs w:val="28"/>
          <w:lang w:val="sr-Latn-BA"/>
        </w:rPr>
      </w:pPr>
    </w:p>
    <w:p w14:paraId="5B811F5F" w14:textId="77777777" w:rsidR="00E13A53" w:rsidRPr="006343CA" w:rsidRDefault="00E13A53" w:rsidP="006A7A46">
      <w:pPr>
        <w:pStyle w:val="NoSpacing"/>
        <w:jc w:val="both"/>
        <w:rPr>
          <w:b/>
          <w:bCs/>
          <w:color w:val="000000" w:themeColor="text1"/>
          <w:sz w:val="28"/>
          <w:szCs w:val="28"/>
          <w:lang w:val="sr-Latn-BA"/>
        </w:rPr>
      </w:pPr>
    </w:p>
    <w:p w14:paraId="039D5C94" w14:textId="77777777" w:rsidR="00E13A53" w:rsidRPr="006343CA" w:rsidRDefault="00E13A53" w:rsidP="006A7A46">
      <w:pPr>
        <w:pStyle w:val="NoSpacing"/>
        <w:jc w:val="both"/>
        <w:rPr>
          <w:b/>
          <w:bCs/>
          <w:color w:val="000000" w:themeColor="text1"/>
          <w:sz w:val="28"/>
          <w:szCs w:val="28"/>
          <w:lang w:val="sr-Latn-BA"/>
        </w:rPr>
      </w:pPr>
    </w:p>
    <w:p w14:paraId="46F53DCE" w14:textId="77777777" w:rsidR="00E13A53" w:rsidRPr="006343CA" w:rsidRDefault="00E13A53" w:rsidP="006A7A46">
      <w:pPr>
        <w:pStyle w:val="NoSpacing"/>
        <w:jc w:val="both"/>
        <w:rPr>
          <w:b/>
          <w:bCs/>
          <w:color w:val="000000" w:themeColor="text1"/>
          <w:sz w:val="28"/>
          <w:szCs w:val="28"/>
          <w:lang w:val="sr-Latn-BA"/>
        </w:rPr>
      </w:pPr>
    </w:p>
    <w:p w14:paraId="4950EFD6" w14:textId="77777777" w:rsidR="00E13A53" w:rsidRPr="006343CA" w:rsidRDefault="00E13A53" w:rsidP="006A7A46">
      <w:pPr>
        <w:pStyle w:val="NoSpacing"/>
        <w:jc w:val="both"/>
        <w:rPr>
          <w:b/>
          <w:bCs/>
          <w:color w:val="000000" w:themeColor="text1"/>
          <w:sz w:val="28"/>
          <w:szCs w:val="28"/>
          <w:lang w:val="sr-Latn-BA"/>
        </w:rPr>
      </w:pPr>
    </w:p>
    <w:p w14:paraId="410DC314" w14:textId="77777777" w:rsidR="00E13A53" w:rsidRPr="006343CA" w:rsidRDefault="00E13A53" w:rsidP="006A7A46">
      <w:pPr>
        <w:pStyle w:val="NoSpacing"/>
        <w:jc w:val="both"/>
        <w:rPr>
          <w:b/>
          <w:bCs/>
          <w:color w:val="000000" w:themeColor="text1"/>
          <w:sz w:val="28"/>
          <w:szCs w:val="28"/>
          <w:lang w:val="sr-Latn-BA"/>
        </w:rPr>
      </w:pPr>
    </w:p>
    <w:p w14:paraId="4801A40B" w14:textId="77777777" w:rsidR="00E13A53" w:rsidRPr="006343CA" w:rsidRDefault="00E13A53" w:rsidP="006A7A46">
      <w:pPr>
        <w:pStyle w:val="NoSpacing"/>
        <w:jc w:val="both"/>
        <w:rPr>
          <w:b/>
          <w:bCs/>
          <w:color w:val="000000" w:themeColor="text1"/>
          <w:sz w:val="28"/>
          <w:szCs w:val="28"/>
          <w:lang w:val="sr-Latn-BA"/>
        </w:rPr>
      </w:pPr>
    </w:p>
    <w:p w14:paraId="01FF024E" w14:textId="77777777" w:rsidR="00E13A53" w:rsidRPr="006343CA" w:rsidRDefault="00E13A53" w:rsidP="006A7A46">
      <w:pPr>
        <w:pStyle w:val="NoSpacing"/>
        <w:jc w:val="both"/>
        <w:rPr>
          <w:b/>
          <w:bCs/>
          <w:color w:val="000000" w:themeColor="text1"/>
          <w:sz w:val="28"/>
          <w:szCs w:val="28"/>
          <w:lang w:val="sr-Latn-BA"/>
        </w:rPr>
      </w:pPr>
    </w:p>
    <w:p w14:paraId="2F0828AD" w14:textId="77777777" w:rsidR="00E13A53" w:rsidRPr="006343CA" w:rsidRDefault="00E13A53" w:rsidP="006A7A46">
      <w:pPr>
        <w:pStyle w:val="NoSpacing"/>
        <w:jc w:val="both"/>
        <w:rPr>
          <w:b/>
          <w:bCs/>
          <w:color w:val="000000" w:themeColor="text1"/>
          <w:sz w:val="28"/>
          <w:szCs w:val="28"/>
          <w:lang w:val="sr-Latn-BA"/>
        </w:rPr>
      </w:pPr>
    </w:p>
    <w:p w14:paraId="4556BD56" w14:textId="77777777" w:rsidR="00E13A53" w:rsidRPr="006343CA" w:rsidRDefault="00E13A53" w:rsidP="006A7A46">
      <w:pPr>
        <w:pStyle w:val="NoSpacing"/>
        <w:jc w:val="both"/>
        <w:rPr>
          <w:b/>
          <w:bCs/>
          <w:color w:val="000000" w:themeColor="text1"/>
          <w:sz w:val="28"/>
          <w:szCs w:val="28"/>
          <w:lang w:val="sr-Latn-BA"/>
        </w:rPr>
      </w:pPr>
    </w:p>
    <w:p w14:paraId="2BAA7020" w14:textId="4C164E85" w:rsidR="00E13A53" w:rsidRPr="006343CA" w:rsidRDefault="006343CA" w:rsidP="006A7A46">
      <w:pPr>
        <w:pStyle w:val="NoSpacing"/>
        <w:jc w:val="both"/>
        <w:rPr>
          <w:b/>
          <w:bCs/>
          <w:color w:val="000000" w:themeColor="text1"/>
          <w:sz w:val="28"/>
          <w:szCs w:val="28"/>
          <w:lang w:val="sr-Latn-BA"/>
        </w:rPr>
      </w:pPr>
      <w:r>
        <w:rPr>
          <w:b/>
          <w:bCs/>
          <w:color w:val="000000" w:themeColor="text1"/>
          <w:sz w:val="28"/>
          <w:szCs w:val="28"/>
          <w:lang w:val="sr-Latn-BA"/>
        </w:rPr>
        <w:t>Banja Luka, j</w:t>
      </w:r>
      <w:bookmarkStart w:id="0" w:name="_GoBack"/>
      <w:bookmarkEnd w:id="0"/>
      <w:r w:rsidR="00E13A53" w:rsidRPr="006343CA">
        <w:rPr>
          <w:b/>
          <w:bCs/>
          <w:color w:val="000000" w:themeColor="text1"/>
          <w:sz w:val="28"/>
          <w:szCs w:val="28"/>
          <w:lang w:val="sr-Latn-BA"/>
        </w:rPr>
        <w:t>un 2024. godine</w:t>
      </w:r>
    </w:p>
    <w:p w14:paraId="449C33F9" w14:textId="77777777" w:rsidR="00E13A53" w:rsidRPr="006343CA" w:rsidRDefault="00E13A53" w:rsidP="006A7A46">
      <w:pPr>
        <w:pStyle w:val="NoSpacing"/>
        <w:jc w:val="both"/>
        <w:rPr>
          <w:b/>
          <w:bCs/>
          <w:color w:val="000000" w:themeColor="text1"/>
          <w:lang w:val="sr-Latn-BA"/>
        </w:rPr>
      </w:pPr>
    </w:p>
    <w:p w14:paraId="3782A1B6" w14:textId="090A38D3" w:rsidR="00E13A53" w:rsidRPr="006343CA" w:rsidRDefault="00E13A53" w:rsidP="006A7A46">
      <w:pPr>
        <w:pStyle w:val="NoSpacing"/>
        <w:jc w:val="both"/>
        <w:rPr>
          <w:b/>
          <w:bCs/>
          <w:color w:val="000000" w:themeColor="text1"/>
          <w:lang w:val="sr-Latn-BA"/>
        </w:rPr>
      </w:pPr>
    </w:p>
    <w:p w14:paraId="6832A1BC" w14:textId="77777777" w:rsidR="00E13A53" w:rsidRPr="006343CA" w:rsidRDefault="00E13A53" w:rsidP="006A7A46">
      <w:pPr>
        <w:pStyle w:val="NoSpacing"/>
        <w:jc w:val="both"/>
        <w:rPr>
          <w:b/>
          <w:bCs/>
          <w:color w:val="000000" w:themeColor="text1"/>
          <w:lang w:val="sr-Latn-BA"/>
        </w:rPr>
      </w:pPr>
    </w:p>
    <w:p w14:paraId="29829D2F" w14:textId="77777777" w:rsidR="00E13A53" w:rsidRPr="006343CA" w:rsidRDefault="00E13A53" w:rsidP="006A7A46">
      <w:pPr>
        <w:pStyle w:val="NoSpacing"/>
        <w:rPr>
          <w:b/>
          <w:bCs/>
          <w:color w:val="000000" w:themeColor="text1"/>
          <w:lang w:val="sr-Latn-BA"/>
        </w:rPr>
      </w:pPr>
      <w:r w:rsidRPr="006343CA">
        <w:rPr>
          <w:b/>
          <w:bCs/>
          <w:color w:val="FF0000"/>
          <w:lang w:val="sr-Latn-BA"/>
        </w:rPr>
        <w:t xml:space="preserve">                                                                </w:t>
      </w:r>
      <w:r w:rsidRPr="006343CA">
        <w:rPr>
          <w:b/>
          <w:bCs/>
          <w:color w:val="000000" w:themeColor="text1"/>
          <w:lang w:val="sr-Latn-BA"/>
        </w:rPr>
        <w:t>INFORMACIJA</w:t>
      </w:r>
    </w:p>
    <w:p w14:paraId="12D4D44A" w14:textId="77777777" w:rsidR="00E13A53" w:rsidRPr="006343CA" w:rsidRDefault="00E13A53" w:rsidP="006A7A46">
      <w:pPr>
        <w:tabs>
          <w:tab w:val="left" w:pos="892"/>
        </w:tabs>
        <w:jc w:val="both"/>
        <w:rPr>
          <w:b/>
          <w:bCs/>
          <w:lang w:val="sr-Latn-BA"/>
        </w:rPr>
      </w:pPr>
      <w:r w:rsidRPr="006343CA">
        <w:rPr>
          <w:b/>
          <w:bCs/>
          <w:lang w:val="sr-Latn-BA"/>
        </w:rPr>
        <w:t>o aktivnostima institucija Republike Srpske i predstavnika iz Republike Srpske u zajedničkim institucijama BiH u vezi sa namjerama Republike Hrvatske da odlaže radioaktivni i nuklearni otpad na lokaciji Trgovska gora</w:t>
      </w:r>
    </w:p>
    <w:p w14:paraId="09E0E7EA" w14:textId="77777777" w:rsidR="00E13A53" w:rsidRPr="006343CA" w:rsidRDefault="00E13A53" w:rsidP="006A7A46">
      <w:pPr>
        <w:tabs>
          <w:tab w:val="left" w:pos="892"/>
        </w:tabs>
        <w:jc w:val="both"/>
        <w:rPr>
          <w:b/>
          <w:bCs/>
          <w:lang w:val="sr-Latn-BA"/>
        </w:rPr>
      </w:pPr>
    </w:p>
    <w:p w14:paraId="142DA4FF" w14:textId="77777777" w:rsidR="00E13A53" w:rsidRPr="006343CA" w:rsidRDefault="00E13A53" w:rsidP="006A7A46">
      <w:pPr>
        <w:tabs>
          <w:tab w:val="left" w:pos="892"/>
        </w:tabs>
        <w:jc w:val="both"/>
        <w:rPr>
          <w:b/>
          <w:bCs/>
          <w:lang w:val="sr-Latn-BA"/>
        </w:rPr>
      </w:pPr>
    </w:p>
    <w:p w14:paraId="361F8BD3" w14:textId="77777777" w:rsidR="00E13A53" w:rsidRPr="006343CA" w:rsidRDefault="00E13A53" w:rsidP="006A7A46">
      <w:pPr>
        <w:tabs>
          <w:tab w:val="left" w:pos="709"/>
        </w:tabs>
        <w:jc w:val="both"/>
        <w:rPr>
          <w:lang w:val="sr-Latn-BA"/>
        </w:rPr>
      </w:pPr>
      <w:r w:rsidRPr="006343CA">
        <w:rPr>
          <w:b/>
          <w:bCs/>
          <w:color w:val="FF0000"/>
          <w:lang w:val="sr-Latn-BA"/>
        </w:rPr>
        <w:t xml:space="preserve">              </w:t>
      </w:r>
      <w:r w:rsidRPr="006343CA">
        <w:rPr>
          <w:lang w:val="sr-Latn-BA"/>
        </w:rPr>
        <w:t>Narodna skupština Republike Srpske je na Osmoj redovnoj sjednici, koja je održana 14. marta 2024. godine donijela Odluku o usvajanju programa rada Narodne skupštine Republike Srpske za 2024. godinu („Službeni glasnik Republike Srpske“, broj 24/24) u kojoj je navedeno da će u tematskom dijelu drugog kvartala tekuće godine biti razmatrana Informacija o aktivnostima institucija Republike Srpske i predstavnika iz Republike Srpske u zajedničkim institucijama BiH u vezi sa namjerama Republike Hrvatske da odlaže radioaktivni i nuklearni otpad na lokaciji Trgovska gora.</w:t>
      </w:r>
    </w:p>
    <w:p w14:paraId="7343F88A" w14:textId="77777777" w:rsidR="00E13A53" w:rsidRPr="006343CA" w:rsidRDefault="00E13A53" w:rsidP="006A7A46">
      <w:pPr>
        <w:tabs>
          <w:tab w:val="left" w:pos="709"/>
        </w:tabs>
        <w:jc w:val="both"/>
        <w:rPr>
          <w:lang w:val="sr-Latn-BA"/>
        </w:rPr>
      </w:pPr>
    </w:p>
    <w:p w14:paraId="11A2ACA3" w14:textId="77777777" w:rsidR="00E13A53" w:rsidRPr="006343CA" w:rsidRDefault="00E13A53" w:rsidP="006A7A46">
      <w:pPr>
        <w:jc w:val="both"/>
        <w:rPr>
          <w:rFonts w:eastAsia="Times New Roman"/>
          <w:bdr w:val="none" w:sz="0" w:space="0" w:color="auto"/>
          <w:lang w:val="sr-Latn-BA"/>
        </w:rPr>
      </w:pPr>
      <w:r w:rsidRPr="006343CA">
        <w:rPr>
          <w:rFonts w:eastAsia="Times New Roman"/>
          <w:bdr w:val="none" w:sz="0" w:space="0" w:color="auto"/>
          <w:lang w:val="sr-Latn-BA"/>
        </w:rPr>
        <w:t xml:space="preserve">              Ministarstvo za prostorno uređenje, građevinarstvo i ekologiju, kao </w:t>
      </w:r>
      <w:r w:rsidRPr="006343CA">
        <w:rPr>
          <w:lang w:val="sr-Latn-BA"/>
        </w:rPr>
        <w:t xml:space="preserve">kontakt tačka u ime Bosne i Hercegovine za </w:t>
      </w:r>
      <w:r w:rsidRPr="006343CA">
        <w:rPr>
          <w:color w:val="000000" w:themeColor="text1"/>
          <w:lang w:val="sr-Latn-BA"/>
        </w:rPr>
        <w:t>ESPOO</w:t>
      </w:r>
      <w:r w:rsidRPr="006343CA" w:rsidDel="0086245B">
        <w:rPr>
          <w:lang w:val="sr-Latn-BA"/>
        </w:rPr>
        <w:t xml:space="preserve"> </w:t>
      </w:r>
      <w:r w:rsidRPr="006343CA">
        <w:rPr>
          <w:lang w:val="sr-Latn-BA"/>
        </w:rPr>
        <w:t>konvenciju</w:t>
      </w:r>
      <w:r w:rsidRPr="006343CA">
        <w:rPr>
          <w:color w:val="000000"/>
          <w:lang w:val="sr-Latn-BA"/>
        </w:rPr>
        <w:t xml:space="preserve"> o procjeni uticaja na životnu sredinu u </w:t>
      </w:r>
      <w:proofErr w:type="spellStart"/>
      <w:r w:rsidRPr="006343CA">
        <w:rPr>
          <w:color w:val="000000"/>
          <w:lang w:val="sr-Latn-BA"/>
        </w:rPr>
        <w:t>prekograničnom</w:t>
      </w:r>
      <w:proofErr w:type="spellEnd"/>
      <w:r w:rsidRPr="006343CA">
        <w:rPr>
          <w:color w:val="000000"/>
          <w:lang w:val="sr-Latn-BA"/>
        </w:rPr>
        <w:t xml:space="preserve"> kontekstu („Službeni glasnik BiH“, Međunarodni ugovori, broj 08/09) </w:t>
      </w:r>
      <w:r w:rsidRPr="006343CA">
        <w:rPr>
          <w:lang w:val="sr-Latn-BA"/>
        </w:rPr>
        <w:t>i SEA Protokol,</w:t>
      </w:r>
      <w:r w:rsidRPr="006343CA">
        <w:rPr>
          <w:rFonts w:eastAsia="Times New Roman"/>
          <w:bdr w:val="none" w:sz="0" w:space="0" w:color="auto"/>
          <w:lang w:val="sr-Latn-BA"/>
        </w:rPr>
        <w:t xml:space="preserve"> sa posebnom pažnjom prati aktivnosti Republike Hrvatske koja je iskazala namjeru da na lokaciji bivše kasarne </w:t>
      </w:r>
      <w:proofErr w:type="spellStart"/>
      <w:r w:rsidRPr="006343CA">
        <w:rPr>
          <w:rFonts w:eastAsia="Times New Roman"/>
          <w:bdr w:val="none" w:sz="0" w:space="0" w:color="auto"/>
          <w:lang w:val="sr-Latn-BA"/>
        </w:rPr>
        <w:t>Čerkezovac</w:t>
      </w:r>
      <w:proofErr w:type="spellEnd"/>
      <w:r w:rsidRPr="006343CA">
        <w:rPr>
          <w:rFonts w:eastAsia="Times New Roman"/>
          <w:bdr w:val="none" w:sz="0" w:space="0" w:color="auto"/>
          <w:lang w:val="sr-Latn-BA"/>
        </w:rPr>
        <w:t xml:space="preserve"> na Trgovskoj gori, Opština Dvor, izgradi nuklearni objekat za odlaganje radioaktivnog otpada i istrošenog nuklearnog goriva iz Nuklearne elektrane „Krško“. </w:t>
      </w:r>
      <w:r w:rsidRPr="006343CA">
        <w:rPr>
          <w:rFonts w:eastAsia="Calibri"/>
          <w:bdr w:val="none" w:sz="0" w:space="0" w:color="auto"/>
          <w:lang w:val="sr-Latn-BA"/>
        </w:rPr>
        <w:t xml:space="preserve">Obaveze koje proističu iz odredaba Konvencije i Protokola su transponovane u Zakon o zaštiti životne sredine Republike Srpske </w:t>
      </w:r>
      <w:r w:rsidRPr="006343CA">
        <w:rPr>
          <w:lang w:val="sr-Latn-BA"/>
        </w:rPr>
        <w:t>(„Službeni glasnik Republike Srpske“, br. 71/12, 79/15 i 70/20) i u odredbe</w:t>
      </w:r>
      <w:r w:rsidRPr="006343CA">
        <w:rPr>
          <w:rFonts w:eastAsia="Calibri"/>
          <w:bdr w:val="none" w:sz="0" w:space="0" w:color="auto"/>
          <w:lang w:val="sr-Latn-BA"/>
        </w:rPr>
        <w:t xml:space="preserve"> Zakona o zaštiti okoliša </w:t>
      </w:r>
      <w:proofErr w:type="spellStart"/>
      <w:r w:rsidRPr="006343CA">
        <w:rPr>
          <w:rFonts w:eastAsia="Calibri"/>
          <w:bdr w:val="none" w:sz="0" w:space="0" w:color="auto"/>
          <w:lang w:val="sr-Latn-BA"/>
        </w:rPr>
        <w:t>FBiH</w:t>
      </w:r>
      <w:proofErr w:type="spellEnd"/>
      <w:r w:rsidRPr="006343CA">
        <w:rPr>
          <w:rFonts w:eastAsia="Calibri"/>
          <w:bdr w:val="none" w:sz="0" w:space="0" w:color="auto"/>
          <w:lang w:val="sr-Latn-BA"/>
        </w:rPr>
        <w:t xml:space="preserve"> („Službene novine </w:t>
      </w:r>
      <w:proofErr w:type="spellStart"/>
      <w:r w:rsidRPr="006343CA">
        <w:rPr>
          <w:rFonts w:eastAsia="Calibri"/>
          <w:bdr w:val="none" w:sz="0" w:space="0" w:color="auto"/>
          <w:lang w:val="sr-Latn-BA"/>
        </w:rPr>
        <w:t>FBiH</w:t>
      </w:r>
      <w:proofErr w:type="spellEnd"/>
      <w:r w:rsidRPr="006343CA">
        <w:rPr>
          <w:rFonts w:eastAsia="Calibri"/>
          <w:bdr w:val="none" w:sz="0" w:space="0" w:color="auto"/>
          <w:lang w:val="sr-Latn-BA"/>
        </w:rPr>
        <w:t xml:space="preserve">“, broj 15/21), s obzirom na to da je zaštita životne sredine u nadležnosti entiteta. Pored toga, u praćenje aktivnosti koje se odnose na problematiku Trgovske gore uključeni su </w:t>
      </w:r>
      <w:r w:rsidRPr="006343CA">
        <w:rPr>
          <w:lang w:val="sr-Latn-BA"/>
        </w:rPr>
        <w:t>predstavnici iz Republike Srpske u zajedničkim institucijama BiH, a značaj njihovog aktivnog učešća ogleda se u obezbjeđivanju konstantne i koordinisane saradnje zajedničkih institucija BiH sa institucijama Republike Srpske o pitanju Trgovske gore.</w:t>
      </w:r>
    </w:p>
    <w:p w14:paraId="28C5AF46" w14:textId="77777777" w:rsidR="00E13A53" w:rsidRPr="006343CA" w:rsidRDefault="00E13A53" w:rsidP="006A7A46">
      <w:pPr>
        <w:jc w:val="both"/>
        <w:rPr>
          <w:rFonts w:eastAsia="Calibri"/>
          <w:bdr w:val="none" w:sz="0" w:space="0" w:color="auto"/>
          <w:lang w:val="sr-Latn-BA"/>
        </w:rPr>
      </w:pPr>
    </w:p>
    <w:p w14:paraId="42E1E3E6" w14:textId="77777777" w:rsidR="00E13A53" w:rsidRPr="006343CA" w:rsidRDefault="00E13A53" w:rsidP="006A7A46">
      <w:pPr>
        <w:pStyle w:val="NoSpacing"/>
        <w:jc w:val="both"/>
        <w:rPr>
          <w:rFonts w:eastAsia="Calibri"/>
          <w:bdr w:val="none" w:sz="0" w:space="0" w:color="auto"/>
          <w:lang w:val="sr-Latn-BA"/>
        </w:rPr>
      </w:pPr>
      <w:r w:rsidRPr="006343CA">
        <w:rPr>
          <w:lang w:val="sr-Latn-BA"/>
        </w:rPr>
        <w:t xml:space="preserve">             Namjera Republike Hrvatske da izgradi nuklearni objekat za odlaganje radioaktivnog i nuklearnog otpada, koji je nastao u Nuklearnoj elektrani „Krško“, dovela je do uznemiravanja i protivljenja stanovništva koje živi u pograničnom području, kako u Republici Srpskoj i BiH, tako i u Republici Hrvatskoj. </w:t>
      </w:r>
      <w:r w:rsidRPr="006343CA">
        <w:rPr>
          <w:color w:val="000000" w:themeColor="text1"/>
          <w:lang w:val="sr-Latn-BA"/>
        </w:rPr>
        <w:t xml:space="preserve"> S tim u vezi, Ministarstvo za prostorno uređenje, građevinarstvo i ekologiju kontinuirano prati </w:t>
      </w:r>
      <w:r w:rsidRPr="006343CA">
        <w:rPr>
          <w:lang w:val="sr-Latn-BA"/>
        </w:rPr>
        <w:t xml:space="preserve">aktivnosti koje će se dešavati u narednom periodu u Republici Hrvatskoj, uključujući pripreme za učešće u postupcima koji će se sprovoditi i koji se odnose na sprovođenje postupka procjene uticaja na životnu sredinu za područje Trgovske gore, odnosno bivše kasarne </w:t>
      </w:r>
      <w:proofErr w:type="spellStart"/>
      <w:r w:rsidRPr="006343CA">
        <w:rPr>
          <w:lang w:val="sr-Latn-BA"/>
        </w:rPr>
        <w:t>Čerkezovac</w:t>
      </w:r>
      <w:proofErr w:type="spellEnd"/>
      <w:r w:rsidRPr="006343CA">
        <w:rPr>
          <w:lang w:val="sr-Latn-BA"/>
        </w:rPr>
        <w:t xml:space="preserve"> koja je odabrana kao </w:t>
      </w:r>
      <w:proofErr w:type="spellStart"/>
      <w:r w:rsidRPr="006343CA">
        <w:rPr>
          <w:lang w:val="sr-Latn-BA"/>
        </w:rPr>
        <w:t>preferentna</w:t>
      </w:r>
      <w:proofErr w:type="spellEnd"/>
      <w:r w:rsidRPr="006343CA">
        <w:rPr>
          <w:lang w:val="sr-Latn-BA"/>
        </w:rPr>
        <w:t xml:space="preserve"> lokacija za izgradnju nuklearnog objekta </w:t>
      </w:r>
      <w:r w:rsidRPr="006343CA">
        <w:rPr>
          <w:rFonts w:eastAsia="Calibri"/>
          <w:bdr w:val="none" w:sz="0" w:space="0" w:color="auto"/>
          <w:lang w:val="sr-Latn-BA"/>
        </w:rPr>
        <w:t>„Centar za zbrinjavanje radioaktivnog otpada“</w:t>
      </w:r>
      <w:r w:rsidRPr="006343CA">
        <w:rPr>
          <w:lang w:val="sr-Latn-BA"/>
        </w:rPr>
        <w:t xml:space="preserve">. Naime, </w:t>
      </w:r>
      <w:r w:rsidRPr="006343CA">
        <w:rPr>
          <w:rFonts w:eastAsia="Calibri"/>
          <w:bdr w:val="none" w:sz="0" w:space="0" w:color="auto"/>
          <w:lang w:val="sr-Latn-BA"/>
        </w:rPr>
        <w:t xml:space="preserve">Republika Hrvatska je u martu 2023. godine pokrenula postupak procjene uticaja na životnu sredinu za projekat „Centar za zbrinjavanje radioaktivnog otpada“ na Trgovskoj gori. </w:t>
      </w:r>
    </w:p>
    <w:p w14:paraId="6EF0D5BA" w14:textId="77777777" w:rsidR="00E13A53" w:rsidRPr="006343CA" w:rsidRDefault="00E13A53" w:rsidP="006A7A46">
      <w:pPr>
        <w:pStyle w:val="NoSpacing"/>
        <w:jc w:val="both"/>
        <w:rPr>
          <w:rFonts w:eastAsia="Calibri"/>
          <w:bdr w:val="none" w:sz="0" w:space="0" w:color="auto"/>
          <w:lang w:val="sr-Latn-BA"/>
        </w:rPr>
      </w:pPr>
    </w:p>
    <w:p w14:paraId="28444558" w14:textId="77777777" w:rsidR="00E13A53" w:rsidRPr="006343CA" w:rsidRDefault="00E13A53" w:rsidP="006A7A46">
      <w:pPr>
        <w:pStyle w:val="NoSpacing"/>
        <w:jc w:val="both"/>
        <w:rPr>
          <w:b/>
          <w:bCs/>
          <w:color w:val="FF0000"/>
          <w:lang w:val="sr-Latn-BA"/>
        </w:rPr>
      </w:pPr>
      <w:r w:rsidRPr="006343CA">
        <w:rPr>
          <w:rFonts w:eastAsia="Calibri"/>
          <w:bdr w:val="none" w:sz="0" w:space="0" w:color="auto"/>
          <w:lang w:val="sr-Latn-BA"/>
        </w:rPr>
        <w:t xml:space="preserve">             Povodom navedenog, Bosna i Hercegovina je službenim putem obavijestila Republiku Hrvatsku o namjeri učestvovanja u postupku procjene uticaja na životnu sredinu, te blagovremeno dostavila primjedbe i odgovore na Zahtjev za </w:t>
      </w:r>
      <w:r w:rsidRPr="006343CA">
        <w:rPr>
          <w:rFonts w:eastAsia="Calibri"/>
          <w:color w:val="000000" w:themeColor="text1"/>
          <w:bdr w:val="none" w:sz="0" w:space="0" w:color="auto"/>
          <w:lang w:val="sr-Latn-BA"/>
        </w:rPr>
        <w:t xml:space="preserve">određivanje obima i sadržaja Studije uticaja na životnu sredinu. </w:t>
      </w:r>
    </w:p>
    <w:p w14:paraId="5E2515B6" w14:textId="77777777" w:rsidR="00E13A53" w:rsidRPr="006343CA" w:rsidRDefault="00E13A53" w:rsidP="006A7A46">
      <w:pPr>
        <w:pStyle w:val="NoSpacing"/>
        <w:jc w:val="both"/>
        <w:rPr>
          <w:rFonts w:eastAsia="Calibri"/>
          <w:color w:val="000000" w:themeColor="text1"/>
          <w:bdr w:val="none" w:sz="0" w:space="0" w:color="auto"/>
          <w:lang w:val="sr-Latn-BA"/>
        </w:rPr>
      </w:pPr>
    </w:p>
    <w:p w14:paraId="4FBED1AA" w14:textId="77777777" w:rsidR="00E13A53" w:rsidRPr="006343CA" w:rsidRDefault="00E13A53" w:rsidP="006A7A46">
      <w:pPr>
        <w:pStyle w:val="NoSpacing"/>
        <w:jc w:val="both"/>
        <w:rPr>
          <w:rFonts w:eastAsia="Calibri"/>
          <w:color w:val="FF0000"/>
          <w:bdr w:val="none" w:sz="0" w:space="0" w:color="auto"/>
          <w:lang w:val="sr-Latn-BA"/>
        </w:rPr>
      </w:pPr>
      <w:r w:rsidRPr="006343CA">
        <w:rPr>
          <w:rFonts w:eastAsia="Calibri"/>
          <w:color w:val="000000" w:themeColor="text1"/>
          <w:bdr w:val="none" w:sz="0" w:space="0" w:color="auto"/>
          <w:lang w:val="sr-Latn-BA"/>
        </w:rPr>
        <w:t xml:space="preserve">             U cilju blagovremenog obezbjeđenja dokazne dokumentacije, koja se zasniva i proizlazi iz multidisciplinarnih naučnih istraživanja koja će se koristiti prilikom osporavanja namjera Republike Hrvatske, </w:t>
      </w:r>
      <w:r w:rsidRPr="006343CA">
        <w:rPr>
          <w:bdr w:val="none" w:sz="0" w:space="0" w:color="auto"/>
          <w:lang w:val="sr-Latn-BA"/>
        </w:rPr>
        <w:t xml:space="preserve">Vlada Republike Srpske donijela je Odluku o usvajanju akcionog </w:t>
      </w:r>
      <w:r w:rsidRPr="006343CA">
        <w:rPr>
          <w:bdr w:val="none" w:sz="0" w:space="0" w:color="auto"/>
          <w:lang w:val="sr-Latn-BA"/>
        </w:rPr>
        <w:lastRenderedPageBreak/>
        <w:t>plana sprovođenja osnovnih geoloških istraživanja za period od 2023. do 2025. godine, broj 04/1-012-2-1085/23 od 6. aprila 2023. godine, („Službeni glasnik Republike Srpske“, broj 36/23) na osnovu koje su obezbijeđena finansijska sredstva u budžetu Republike Srpske. Istraživanja na području opštine Novi Grad su počela 2. oktobra 2023. godine, a cilj istraživanja je utvrđivanje „nultog stanja“ radioaktivnosti, te sprovođenje geoloških, hidroloških i seizmoloških istraživanja radi obezbjeđenja dokaza koji će biti veoma značajni u argumentaciji razloga zbog kojih sporna lokacija ne predstavlja pogodnu lokaciju za izgradnju nuklearnog objekta.</w:t>
      </w:r>
      <w:r w:rsidRPr="006343CA">
        <w:rPr>
          <w:lang w:val="sr-Latn-BA"/>
        </w:rPr>
        <w:t xml:space="preserve"> </w:t>
      </w:r>
    </w:p>
    <w:p w14:paraId="667E4BD6" w14:textId="77777777" w:rsidR="00E13A53" w:rsidRPr="006343CA" w:rsidRDefault="00E13A53" w:rsidP="006A7A46">
      <w:pPr>
        <w:pStyle w:val="NoSpacing"/>
        <w:jc w:val="both"/>
        <w:rPr>
          <w:rFonts w:eastAsia="Calibri"/>
          <w:color w:val="FF0000"/>
          <w:bdr w:val="none" w:sz="0" w:space="0" w:color="auto"/>
          <w:lang w:val="sr-Latn-BA"/>
        </w:rPr>
      </w:pPr>
      <w:r w:rsidRPr="006343CA">
        <w:rPr>
          <w:color w:val="FF0000"/>
          <w:lang w:val="sr-Latn-BA"/>
        </w:rPr>
        <w:t xml:space="preserve">     </w:t>
      </w:r>
    </w:p>
    <w:p w14:paraId="16302BDC" w14:textId="77777777" w:rsidR="00E13A53" w:rsidRPr="006343CA" w:rsidRDefault="00E13A53" w:rsidP="006A7A46">
      <w:pPr>
        <w:pStyle w:val="NoSpacing"/>
        <w:ind w:firstLine="708"/>
        <w:jc w:val="both"/>
        <w:rPr>
          <w:bdr w:val="none" w:sz="0" w:space="0" w:color="auto"/>
          <w:lang w:val="sr-Latn-BA"/>
        </w:rPr>
      </w:pPr>
      <w:r w:rsidRPr="006343CA">
        <w:rPr>
          <w:bdr w:val="none" w:sz="0" w:space="0" w:color="auto"/>
          <w:lang w:val="sr-Latn-BA"/>
        </w:rPr>
        <w:t xml:space="preserve">Na konferenciji „Klimatske promjene – rizici i zajedničko djelovanje u regionu“, održanoj 12. i 13.  oktobra 2023. godine u Trebinju, u organizaciji Ministarstva za prostorno uređenje, građevinarstvo i ekologiju i Grada Trebinje, održan je panel posvećen Trgovskoj gori, na kojem su o ovoj temi govorili predstavnici stručnih i naučnih institucija iz Republike Srpske i Republike Srbije.  </w:t>
      </w:r>
    </w:p>
    <w:p w14:paraId="510F459A" w14:textId="77777777" w:rsidR="00E13A53" w:rsidRPr="006343CA" w:rsidRDefault="00E13A53" w:rsidP="006A7A46">
      <w:pPr>
        <w:pStyle w:val="NoSpacing"/>
        <w:jc w:val="both"/>
        <w:rPr>
          <w:bdr w:val="none" w:sz="0" w:space="0" w:color="auto"/>
          <w:lang w:val="sr-Latn-BA"/>
        </w:rPr>
      </w:pPr>
    </w:p>
    <w:p w14:paraId="51EE0501" w14:textId="77777777" w:rsidR="00E13A53" w:rsidRPr="006343CA" w:rsidRDefault="00E13A53" w:rsidP="006A7A46">
      <w:pPr>
        <w:pStyle w:val="NoSpacing"/>
        <w:ind w:firstLine="708"/>
        <w:jc w:val="both"/>
        <w:rPr>
          <w:bdr w:val="none" w:sz="0" w:space="0" w:color="auto"/>
          <w:lang w:val="sr-Latn-BA"/>
        </w:rPr>
      </w:pPr>
      <w:r w:rsidRPr="006343CA">
        <w:rPr>
          <w:bdr w:val="none" w:sz="0" w:space="0" w:color="auto"/>
          <w:lang w:val="sr-Latn-BA"/>
        </w:rPr>
        <w:t>Na Konferenciji su usvojeni sljedeći zaključci:</w:t>
      </w:r>
    </w:p>
    <w:p w14:paraId="3342CBF5" w14:textId="77777777" w:rsidR="00E13A53" w:rsidRPr="006343CA" w:rsidRDefault="00E13A53" w:rsidP="006A7A46">
      <w:pPr>
        <w:pStyle w:val="NoSpacing"/>
        <w:numPr>
          <w:ilvl w:val="0"/>
          <w:numId w:val="8"/>
        </w:numPr>
        <w:jc w:val="both"/>
        <w:rPr>
          <w:bdr w:val="none" w:sz="0" w:space="0" w:color="auto"/>
          <w:lang w:val="sr-Latn-BA"/>
        </w:rPr>
      </w:pPr>
      <w:r w:rsidRPr="006343CA">
        <w:rPr>
          <w:bdr w:val="none" w:sz="0" w:space="0" w:color="auto"/>
          <w:lang w:val="sr-Latn-BA"/>
        </w:rPr>
        <w:t xml:space="preserve">Pitanje izgradnje </w:t>
      </w:r>
      <w:proofErr w:type="spellStart"/>
      <w:r w:rsidRPr="006343CA">
        <w:rPr>
          <w:bdr w:val="none" w:sz="0" w:space="0" w:color="auto"/>
          <w:lang w:val="sr-Latn-BA"/>
        </w:rPr>
        <w:t>odlagališta</w:t>
      </w:r>
      <w:proofErr w:type="spellEnd"/>
      <w:r w:rsidRPr="006343CA">
        <w:rPr>
          <w:bdr w:val="none" w:sz="0" w:space="0" w:color="auto"/>
          <w:lang w:val="sr-Latn-BA"/>
        </w:rPr>
        <w:t xml:space="preserve"> na granici Republike Hrvatske i BiH kao </w:t>
      </w:r>
      <w:proofErr w:type="spellStart"/>
      <w:r w:rsidRPr="006343CA">
        <w:rPr>
          <w:bdr w:val="none" w:sz="0" w:space="0" w:color="auto"/>
          <w:lang w:val="sr-Latn-BA"/>
        </w:rPr>
        <w:t>nenuklearne</w:t>
      </w:r>
      <w:proofErr w:type="spellEnd"/>
      <w:r w:rsidRPr="006343CA">
        <w:rPr>
          <w:bdr w:val="none" w:sz="0" w:space="0" w:color="auto"/>
          <w:lang w:val="sr-Latn-BA"/>
        </w:rPr>
        <w:t xml:space="preserve"> zemlje protivi se osnovnim principima nuklearnog prava, koji nalažu da se radioaktivni otpad skladišti na mjestu na kome je i nastao, što je u ovom slučaju Nuklearna elektrana „Krško“.</w:t>
      </w:r>
    </w:p>
    <w:p w14:paraId="2497529E" w14:textId="77777777" w:rsidR="00E13A53" w:rsidRPr="006343CA" w:rsidRDefault="00E13A53" w:rsidP="006A7A46">
      <w:pPr>
        <w:pStyle w:val="NoSpacing"/>
        <w:numPr>
          <w:ilvl w:val="0"/>
          <w:numId w:val="8"/>
        </w:numPr>
        <w:jc w:val="both"/>
        <w:rPr>
          <w:bdr w:val="none" w:sz="0" w:space="0" w:color="auto"/>
          <w:lang w:val="sr-Latn-BA"/>
        </w:rPr>
      </w:pPr>
      <w:r w:rsidRPr="006343CA">
        <w:rPr>
          <w:bdr w:val="none" w:sz="0" w:space="0" w:color="auto"/>
          <w:lang w:val="sr-Latn-BA"/>
        </w:rPr>
        <w:t xml:space="preserve">Republika Hrvatska je učinila niz očiglednih propusta i direktnih kršenja svojih </w:t>
      </w:r>
      <w:proofErr w:type="spellStart"/>
      <w:r w:rsidRPr="006343CA">
        <w:rPr>
          <w:bdr w:val="none" w:sz="0" w:space="0" w:color="auto"/>
          <w:lang w:val="sr-Latn-BA"/>
        </w:rPr>
        <w:t>međunarodno-pravnih</w:t>
      </w:r>
      <w:proofErr w:type="spellEnd"/>
      <w:r w:rsidRPr="006343CA">
        <w:rPr>
          <w:bdr w:val="none" w:sz="0" w:space="0" w:color="auto"/>
          <w:lang w:val="sr-Latn-BA"/>
        </w:rPr>
        <w:t xml:space="preserve"> obaveza u odnosu na planirano skladište na Trgovskoj gori, što se posebno intenziviralo u prethodnih pet godina.</w:t>
      </w:r>
    </w:p>
    <w:p w14:paraId="5C493E5B" w14:textId="77777777" w:rsidR="00E13A53" w:rsidRPr="006343CA" w:rsidRDefault="00E13A53" w:rsidP="006A7A46">
      <w:pPr>
        <w:pStyle w:val="NoSpacing"/>
        <w:numPr>
          <w:ilvl w:val="0"/>
          <w:numId w:val="8"/>
        </w:numPr>
        <w:jc w:val="both"/>
        <w:rPr>
          <w:bdr w:val="none" w:sz="0" w:space="0" w:color="auto"/>
          <w:lang w:val="sr-Latn-BA"/>
        </w:rPr>
      </w:pPr>
      <w:r w:rsidRPr="006343CA">
        <w:rPr>
          <w:bdr w:val="none" w:sz="0" w:space="0" w:color="auto"/>
          <w:lang w:val="sr-Latn-BA"/>
        </w:rPr>
        <w:t xml:space="preserve">Republika Hrvatska je morala da konsultuje BiH već prilikom izbora lokacije za planirano skladište, te da je samom izboru </w:t>
      </w:r>
      <w:proofErr w:type="spellStart"/>
      <w:r w:rsidRPr="006343CA">
        <w:rPr>
          <w:bdr w:val="none" w:sz="0" w:space="0" w:color="auto"/>
          <w:lang w:val="sr-Latn-BA"/>
        </w:rPr>
        <w:t>preferentne</w:t>
      </w:r>
      <w:proofErr w:type="spellEnd"/>
      <w:r w:rsidRPr="006343CA">
        <w:rPr>
          <w:bdr w:val="none" w:sz="0" w:space="0" w:color="auto"/>
          <w:lang w:val="sr-Latn-BA"/>
        </w:rPr>
        <w:t xml:space="preserve"> lokacije morala da prethodi adekvatna i podrobna analiza alternativnih lokacija za skladište. </w:t>
      </w:r>
    </w:p>
    <w:p w14:paraId="00EA036D" w14:textId="77777777" w:rsidR="00E13A53" w:rsidRPr="006343CA" w:rsidRDefault="00E13A53" w:rsidP="006A7A46">
      <w:pPr>
        <w:pStyle w:val="NoSpacing"/>
        <w:numPr>
          <w:ilvl w:val="0"/>
          <w:numId w:val="8"/>
        </w:numPr>
        <w:jc w:val="both"/>
        <w:rPr>
          <w:bdr w:val="none" w:sz="0" w:space="0" w:color="auto"/>
          <w:lang w:val="sr-Latn-BA"/>
        </w:rPr>
      </w:pPr>
      <w:r w:rsidRPr="006343CA">
        <w:rPr>
          <w:bdr w:val="none" w:sz="0" w:space="0" w:color="auto"/>
          <w:lang w:val="sr-Latn-BA"/>
        </w:rPr>
        <w:t xml:space="preserve">Apsolutno je neprihvatljivo i protivno međunarodnom pravu da Republika Hrvatska ne razmatra ozbiljno primjedbe BiH na Sadržaj Studije uticaja na životnu sredinu.         </w:t>
      </w:r>
    </w:p>
    <w:p w14:paraId="2C922253" w14:textId="77777777" w:rsidR="00E13A53" w:rsidRPr="006343CA" w:rsidRDefault="00E13A53" w:rsidP="006A7A46">
      <w:pPr>
        <w:pStyle w:val="NoSpacing"/>
        <w:jc w:val="both"/>
        <w:rPr>
          <w:lang w:val="sr-Latn-BA"/>
        </w:rPr>
      </w:pPr>
      <w:r w:rsidRPr="006343CA">
        <w:rPr>
          <w:bdr w:val="none" w:sz="0" w:space="0" w:color="auto"/>
          <w:lang w:val="sr-Latn-BA"/>
        </w:rPr>
        <w:t xml:space="preserve">              Kao opšti zaključak istaknuto je da je najprihvatljivije rješenje, u svjetlu primjenjivog međunarodnog prava, izgradnja zajedničkog skladišta Republike Hrvatske i Slovenije na lokaciji Nuklearne elektrane „Krško“, što Slovenija otvoreno podržava.</w:t>
      </w:r>
      <w:r w:rsidRPr="006343CA">
        <w:rPr>
          <w:lang w:val="sr-Latn-BA"/>
        </w:rPr>
        <w:t xml:space="preserve"> </w:t>
      </w:r>
    </w:p>
    <w:p w14:paraId="7D3B86B1" w14:textId="77777777" w:rsidR="00E13A53" w:rsidRPr="006343CA" w:rsidRDefault="00E13A53" w:rsidP="006A7A46">
      <w:pPr>
        <w:pStyle w:val="NoSpacing"/>
        <w:jc w:val="both"/>
        <w:rPr>
          <w:lang w:val="sr-Latn-BA"/>
        </w:rPr>
      </w:pPr>
    </w:p>
    <w:p w14:paraId="6FAB3703" w14:textId="77777777" w:rsidR="00E13A53" w:rsidRPr="006343CA" w:rsidRDefault="00E13A53" w:rsidP="006A7A46">
      <w:pPr>
        <w:pStyle w:val="NoSpacing"/>
        <w:jc w:val="both"/>
        <w:rPr>
          <w:rFonts w:eastAsia="Calibri"/>
          <w:bdr w:val="none" w:sz="0" w:space="0" w:color="auto"/>
          <w:lang w:val="sr-Latn-BA"/>
        </w:rPr>
      </w:pPr>
      <w:r w:rsidRPr="006343CA">
        <w:rPr>
          <w:lang w:val="sr-Latn-BA"/>
        </w:rPr>
        <w:t xml:space="preserve">              Republika Hrvatska je </w:t>
      </w:r>
      <w:r w:rsidRPr="006343CA">
        <w:rPr>
          <w:rFonts w:eastAsia="Calibri"/>
          <w:bdr w:val="none" w:sz="0" w:space="0" w:color="auto"/>
          <w:lang w:val="sr-Latn-BA"/>
        </w:rPr>
        <w:t xml:space="preserve">u septembru 2023. godine dostavila akt pod nazivom „Uputa o sadržaju Studije o utjecaju zahvata na okoliš za Centar za zbrinjavanje  radioaktivnog otpada na lokaciji </w:t>
      </w:r>
      <w:proofErr w:type="spellStart"/>
      <w:r w:rsidRPr="006343CA">
        <w:rPr>
          <w:rFonts w:eastAsia="Calibri"/>
          <w:bdr w:val="none" w:sz="0" w:space="0" w:color="auto"/>
          <w:lang w:val="sr-Latn-BA"/>
        </w:rPr>
        <w:t>Čerkezovac</w:t>
      </w:r>
      <w:proofErr w:type="spellEnd"/>
      <w:r w:rsidRPr="006343CA">
        <w:rPr>
          <w:rFonts w:eastAsia="Calibri"/>
          <w:bdr w:val="none" w:sz="0" w:space="0" w:color="auto"/>
          <w:lang w:val="sr-Latn-BA"/>
        </w:rPr>
        <w:t xml:space="preserve"> na Trgovskoj gori, opština Dvor, </w:t>
      </w:r>
      <w:proofErr w:type="spellStart"/>
      <w:r w:rsidRPr="006343CA">
        <w:rPr>
          <w:rFonts w:eastAsia="Calibri"/>
          <w:bdr w:val="none" w:sz="0" w:space="0" w:color="auto"/>
          <w:lang w:val="sr-Latn-BA"/>
        </w:rPr>
        <w:t>Sisačko-moslavačka</w:t>
      </w:r>
      <w:proofErr w:type="spellEnd"/>
      <w:r w:rsidRPr="006343CA">
        <w:rPr>
          <w:rFonts w:eastAsia="Calibri"/>
          <w:bdr w:val="none" w:sz="0" w:space="0" w:color="auto"/>
          <w:lang w:val="sr-Latn-BA"/>
        </w:rPr>
        <w:t xml:space="preserve"> županija“, kojom je određen obim i sadržaj studije, a nije navedeno na koji način su primjedbe i sugestije iz BiH uzete u razmatranje, već je navedeno da se tokom izrade studije uticaja na životnu sredinu treba uzeti u obzir mišljenje BiH, odnosno Ministarstva spoljne trgovine i ekonomskih odnosa BiH, broj 10-3-50-774-20123 od 28. marta 2023. godine i mišljenje broj</w:t>
      </w:r>
      <w:r w:rsidRPr="006343CA">
        <w:rPr>
          <w:lang w:val="sr-Latn-BA"/>
        </w:rPr>
        <w:t xml:space="preserve"> </w:t>
      </w:r>
      <w:r w:rsidRPr="006343CA">
        <w:rPr>
          <w:rFonts w:eastAsia="Calibri"/>
          <w:bdr w:val="none" w:sz="0" w:space="0" w:color="auto"/>
          <w:lang w:val="sr-Latn-BA"/>
        </w:rPr>
        <w:t>10-3-50-77423/23  od 27. aprila 2023. godine. U obrazloženju Upute je navedeno da se Republika Hrvatska obavezala dostaviti informacije Bosni i Hercegovini o predmetnoj aktivnosti nakon što zaprimi zahtjev za sprovođenje postupka procjene uticaja na životnu sredinu.</w:t>
      </w:r>
    </w:p>
    <w:p w14:paraId="166A5651" w14:textId="77777777" w:rsidR="00E13A53" w:rsidRPr="006343CA" w:rsidRDefault="00E13A53" w:rsidP="006A7A46">
      <w:pPr>
        <w:pStyle w:val="NoSpacing"/>
        <w:jc w:val="both"/>
        <w:rPr>
          <w:bdr w:val="none" w:sz="0" w:space="0" w:color="auto"/>
          <w:lang w:val="sr-Latn-BA"/>
        </w:rPr>
      </w:pPr>
    </w:p>
    <w:p w14:paraId="087E2E61" w14:textId="77777777" w:rsidR="00E13A53" w:rsidRPr="006343CA" w:rsidRDefault="00E13A53" w:rsidP="006A7A46">
      <w:pPr>
        <w:pStyle w:val="NoSpacing"/>
        <w:jc w:val="both"/>
        <w:rPr>
          <w:rFonts w:eastAsia="Calibri"/>
          <w:lang w:val="sr-Latn-BA"/>
        </w:rPr>
      </w:pPr>
      <w:r w:rsidRPr="006343CA">
        <w:rPr>
          <w:rFonts w:eastAsia="Calibri"/>
          <w:bdr w:val="none" w:sz="0" w:space="0" w:color="auto"/>
          <w:lang w:val="sr-Latn-BA"/>
        </w:rPr>
        <w:t xml:space="preserve">             U cilju zaštite interesa Republike Srpske i BiH, kao i zaštite bezbjednosti i zdravlja građana, Narodna skupština Republike Srpske izrazila je protivljenje izgradnji i uspostavljanju predmetnog nuklearnog objekta, </w:t>
      </w:r>
      <w:bookmarkStart w:id="1" w:name="_Hlk162252314"/>
      <w:r w:rsidRPr="006343CA">
        <w:rPr>
          <w:rFonts w:eastAsia="Calibri"/>
          <w:bdr w:val="none" w:sz="0" w:space="0" w:color="auto"/>
          <w:lang w:val="sr-Latn-BA"/>
        </w:rPr>
        <w:t xml:space="preserve">te je donijela </w:t>
      </w:r>
      <w:r w:rsidRPr="006343CA">
        <w:rPr>
          <w:rFonts w:eastAsia="Calibri"/>
          <w:lang w:val="sr-Latn-BA"/>
        </w:rPr>
        <w:t xml:space="preserve">Rezoluciju o </w:t>
      </w:r>
      <w:r w:rsidRPr="006343CA">
        <w:rPr>
          <w:lang w:val="sr-Latn-BA"/>
        </w:rPr>
        <w:t>protivljenju aktivnostima izgradnje i uspostavljanja nuklearnog objekta „Centar za zbrinjavanje radioaktivnog otpada“ na lokaciji Trgovske gore, Opština Dvor, Republika Hrvatska.</w:t>
      </w:r>
      <w:bookmarkStart w:id="2" w:name="_Hlk162252385"/>
      <w:bookmarkEnd w:id="1"/>
      <w:r w:rsidRPr="006343CA">
        <w:rPr>
          <w:lang w:val="sr-Latn-BA"/>
        </w:rPr>
        <w:t xml:space="preserve"> </w:t>
      </w:r>
      <w:r w:rsidRPr="006343CA">
        <w:rPr>
          <w:rFonts w:eastAsia="Calibri"/>
          <w:lang w:val="sr-Latn-BA"/>
        </w:rPr>
        <w:t xml:space="preserve">Rezolucija je 16. novembra 2023. godine objavljena u „Službenom glasniku Republike Srpske“, broj 101/23, u skladu sa tačkom 14. Rezolucije. </w:t>
      </w:r>
      <w:bookmarkEnd w:id="2"/>
    </w:p>
    <w:p w14:paraId="6BC6079E" w14:textId="77777777" w:rsidR="00E13A53" w:rsidRPr="006343CA" w:rsidRDefault="00E13A53" w:rsidP="006A7A46">
      <w:pPr>
        <w:pStyle w:val="NoSpacing"/>
        <w:jc w:val="both"/>
        <w:rPr>
          <w:rFonts w:eastAsia="Calibri"/>
          <w:lang w:val="sr-Latn-BA"/>
        </w:rPr>
      </w:pPr>
    </w:p>
    <w:p w14:paraId="271F2412" w14:textId="77777777" w:rsidR="00E13A53" w:rsidRPr="006343CA" w:rsidRDefault="00E13A53" w:rsidP="006A7A46">
      <w:pPr>
        <w:pStyle w:val="NoSpacing"/>
        <w:jc w:val="both"/>
        <w:rPr>
          <w:lang w:val="sr-Latn-BA"/>
        </w:rPr>
      </w:pPr>
      <w:r w:rsidRPr="006343CA">
        <w:rPr>
          <w:lang w:val="sr-Latn-BA"/>
        </w:rPr>
        <w:t xml:space="preserve">             Vlada Republike Srpske je Zaključkom broj: 02/1-021-1249/23 od 3. novembra 2023. godine, koji je donijela Narodna skupština Republike Srpske zadužena da nastavi sa praćenjem </w:t>
      </w:r>
      <w:r w:rsidRPr="006343CA">
        <w:rPr>
          <w:bCs/>
          <w:lang w:val="sr-Latn-BA"/>
        </w:rPr>
        <w:t>aktivnosti u vezi sa izgradnjom i uspostavljenjem nuklearnog objekta „Centar za zbrinjavanje radioaktivnog otpada“  na lokaciji Trgovska gora</w:t>
      </w:r>
      <w:r w:rsidRPr="006343CA">
        <w:rPr>
          <w:lang w:val="sr-Latn-BA"/>
        </w:rPr>
        <w:t xml:space="preserve">. </w:t>
      </w:r>
    </w:p>
    <w:p w14:paraId="70B7A120" w14:textId="77777777" w:rsidR="00E13A53" w:rsidRPr="006343CA" w:rsidRDefault="00E13A53" w:rsidP="006A7A46">
      <w:pPr>
        <w:pStyle w:val="NoSpacing"/>
        <w:jc w:val="both"/>
        <w:rPr>
          <w:lang w:val="sr-Latn-BA"/>
        </w:rPr>
      </w:pPr>
    </w:p>
    <w:p w14:paraId="4FAD399E" w14:textId="77777777" w:rsidR="00E13A53" w:rsidRPr="006343CA" w:rsidRDefault="00E13A53" w:rsidP="006A7A46">
      <w:pPr>
        <w:pStyle w:val="NoSpacing"/>
        <w:jc w:val="both"/>
        <w:rPr>
          <w:lang w:val="sr-Latn-BA"/>
        </w:rPr>
      </w:pPr>
      <w:r w:rsidRPr="006343CA">
        <w:rPr>
          <w:lang w:val="sr-Latn-BA"/>
        </w:rPr>
        <w:t xml:space="preserve">             Postupajući u skladu sa obavezama koje proizlaze iz t. 5, 8, 9, 10. i 11. Rezolucije, Ministarstvo je proslijedilo Rezoluciju sa propratnim aktima sljedećim organima i institucijama: Kabinetu predsjednika Republike Srpske, Opštini Novi Grad, svim ministarstvima u Vladi Republike Srpske, Predsjedništvu BiH, srpskom članu Predsjedništva BiH gđi Željki Cvijanović, Parlamentarnoj skupštini BiH (Predstavnički dom, Dom naroda i Zeleni klub), Ministarstvu spoljne trgovine i ekonomskih odnosa BiH,</w:t>
      </w:r>
      <w:bookmarkStart w:id="3" w:name="_Hlk155856555"/>
      <w:r w:rsidRPr="006343CA">
        <w:rPr>
          <w:lang w:val="sr-Latn-BA"/>
        </w:rPr>
        <w:t xml:space="preserve">  Ministarstvu inostranih poslova BiH</w:t>
      </w:r>
      <w:bookmarkEnd w:id="3"/>
      <w:r w:rsidRPr="006343CA">
        <w:rPr>
          <w:lang w:val="sr-Latn-BA"/>
        </w:rPr>
        <w:t xml:space="preserve">, Vladi Federacije BiH, premijeru </w:t>
      </w:r>
      <w:proofErr w:type="spellStart"/>
      <w:r w:rsidRPr="006343CA">
        <w:rPr>
          <w:lang w:val="sr-Latn-BA"/>
        </w:rPr>
        <w:t>Nerminu</w:t>
      </w:r>
      <w:proofErr w:type="spellEnd"/>
      <w:r w:rsidRPr="006343CA">
        <w:rPr>
          <w:lang w:val="sr-Latn-BA"/>
        </w:rPr>
        <w:t xml:space="preserve"> Nikšiću, Federalnom ministarstvu okoliša i turizma i Vladi Brčko Distrikta u BiH.  </w:t>
      </w:r>
    </w:p>
    <w:p w14:paraId="438838F1" w14:textId="77777777" w:rsidR="00E13A53" w:rsidRPr="006343CA" w:rsidRDefault="00E13A53" w:rsidP="006A7A46">
      <w:pPr>
        <w:jc w:val="both"/>
        <w:rPr>
          <w:rFonts w:eastAsia="Calibri"/>
          <w:bdr w:val="none" w:sz="0" w:space="0" w:color="auto"/>
          <w:lang w:val="sr-Latn-BA"/>
        </w:rPr>
      </w:pPr>
    </w:p>
    <w:p w14:paraId="5BFD4785" w14:textId="77777777" w:rsidR="00E13A53" w:rsidRPr="006343CA" w:rsidRDefault="00E13A53" w:rsidP="006A7A46">
      <w:pPr>
        <w:jc w:val="both"/>
        <w:rPr>
          <w:rFonts w:eastAsia="Times New Roman"/>
          <w:color w:val="000000" w:themeColor="text1"/>
          <w:lang w:val="sr-Latn-BA"/>
        </w:rPr>
      </w:pPr>
      <w:r w:rsidRPr="006343CA">
        <w:rPr>
          <w:color w:val="000000" w:themeColor="text1"/>
          <w:lang w:val="sr-Latn-BA"/>
        </w:rPr>
        <w:t xml:space="preserve">            U Sekretarijatu ESPOO konvencije u Ženevi, 15. novembra 2023. godine  održan je sastanak sa predstavnicima Sekretarijata. Na sastanku je navedeno da je Ministarstvo za prostorno uređenje, građevinarstvo i ekologiju kontakt tačka u ime BiH za ESPOO</w:t>
      </w:r>
      <w:r w:rsidRPr="006343CA" w:rsidDel="0086245B">
        <w:rPr>
          <w:color w:val="000000" w:themeColor="text1"/>
          <w:lang w:val="sr-Latn-BA"/>
        </w:rPr>
        <w:t xml:space="preserve"> </w:t>
      </w:r>
      <w:r w:rsidRPr="006343CA">
        <w:rPr>
          <w:color w:val="000000" w:themeColor="text1"/>
          <w:lang w:val="sr-Latn-BA"/>
        </w:rPr>
        <w:t>konvenciju i SEA Protokol za administrativna pitanja, a Ministarstvo inostranih poslova BiH, odnosno Stalna misija BiH pri UN je kontakt tačka (</w:t>
      </w:r>
      <w:proofErr w:type="spellStart"/>
      <w:r w:rsidRPr="006343CA">
        <w:rPr>
          <w:color w:val="000000" w:themeColor="text1"/>
          <w:lang w:val="sr-Latn-BA"/>
        </w:rPr>
        <w:t>engl</w:t>
      </w:r>
      <w:proofErr w:type="spellEnd"/>
      <w:r w:rsidRPr="006343CA">
        <w:rPr>
          <w:color w:val="000000" w:themeColor="text1"/>
          <w:lang w:val="sr-Latn-BA"/>
        </w:rPr>
        <w:t xml:space="preserve">. </w:t>
      </w:r>
      <w:proofErr w:type="spellStart"/>
      <w:r w:rsidRPr="006343CA">
        <w:rPr>
          <w:color w:val="000000" w:themeColor="text1"/>
          <w:lang w:val="sr-Latn-BA"/>
        </w:rPr>
        <w:t>Focal</w:t>
      </w:r>
      <w:proofErr w:type="spellEnd"/>
      <w:r w:rsidRPr="006343CA">
        <w:rPr>
          <w:color w:val="000000" w:themeColor="text1"/>
          <w:lang w:val="sr-Latn-BA"/>
        </w:rPr>
        <w:t xml:space="preserve"> point) u ime BiH za </w:t>
      </w:r>
      <w:proofErr w:type="spellStart"/>
      <w:r w:rsidRPr="006343CA">
        <w:rPr>
          <w:color w:val="000000" w:themeColor="text1"/>
          <w:lang w:val="sr-Latn-BA"/>
        </w:rPr>
        <w:t>notifikacije</w:t>
      </w:r>
      <w:proofErr w:type="spellEnd"/>
      <w:r w:rsidRPr="006343CA">
        <w:rPr>
          <w:color w:val="000000" w:themeColor="text1"/>
          <w:lang w:val="sr-Latn-BA"/>
        </w:rPr>
        <w:t xml:space="preserve">. Na sastanku je istaknuto da </w:t>
      </w:r>
      <w:r w:rsidRPr="006343CA">
        <w:rPr>
          <w:rFonts w:eastAsia="Times New Roman"/>
          <w:color w:val="000000" w:themeColor="text1"/>
          <w:lang w:val="sr-Latn-BA"/>
        </w:rPr>
        <w:t xml:space="preserve">Ministarstvo za prostorno uređenje, građevinarstvo i ekologiju sa posebnom pažnjom prati namjeru Republike Hrvatske da na lokaciji Trgovska gora izgradi nuklearni objekat namijenjen za odlaganje radioaktivnog otpada i istrošenog nuklearnog goriva iz Nuklearne elektrane „Krško“. </w:t>
      </w:r>
    </w:p>
    <w:p w14:paraId="1EADAE95" w14:textId="77777777" w:rsidR="00E13A53" w:rsidRPr="006343CA" w:rsidRDefault="00E13A53" w:rsidP="006A7A46">
      <w:pPr>
        <w:jc w:val="both"/>
        <w:rPr>
          <w:color w:val="000000" w:themeColor="text1"/>
          <w:lang w:val="sr-Latn-BA"/>
        </w:rPr>
      </w:pPr>
    </w:p>
    <w:p w14:paraId="080F47E0" w14:textId="77777777" w:rsidR="00E13A53" w:rsidRPr="006343CA" w:rsidRDefault="00E13A53" w:rsidP="006A7A46">
      <w:pPr>
        <w:jc w:val="both"/>
        <w:rPr>
          <w:rFonts w:eastAsia="Times New Roman"/>
          <w:lang w:val="sr-Latn-BA"/>
        </w:rPr>
      </w:pPr>
      <w:r w:rsidRPr="006343CA">
        <w:rPr>
          <w:rFonts w:eastAsia="Times New Roman"/>
          <w:lang w:val="sr-Latn-BA"/>
        </w:rPr>
        <w:t xml:space="preserve">            Na sastanku je takođe istaknuto da se zabrinutost BiH ogleda u činjenici da u neposrednoj blizini planirane lokacije, na udaljenosti manjoj od 2 km, egzistira stanovništvo na teritoriji BiH, odnosno na području donjeg dijela rijeke Une i Parka prirode Una, kao i Nacionalnog parka Una. Za razliku od teritorije Republike Hrvatske, radi se o području naseljenom sa više od 250.000 stanovnika, koje se bavi poljoprivrednom i organskom proizvodnjom hrane, a zbog prirodne konfiguracije državne granice </w:t>
      </w:r>
      <w:proofErr w:type="spellStart"/>
      <w:r w:rsidRPr="006343CA">
        <w:rPr>
          <w:rFonts w:eastAsia="Times New Roman"/>
          <w:lang w:val="sr-Latn-BA"/>
        </w:rPr>
        <w:t>odlagalište</w:t>
      </w:r>
      <w:proofErr w:type="spellEnd"/>
      <w:r w:rsidRPr="006343CA">
        <w:rPr>
          <w:rFonts w:eastAsia="Times New Roman"/>
          <w:lang w:val="sr-Latn-BA"/>
        </w:rPr>
        <w:t xml:space="preserve"> na Trgovskoj gori, najvećim dijelom bi imalo uticaj na teritoriju BiH. Kao zaključak sastanka navedena je konstatacija da Republika Srpska i BiH nisu zakasnile da se uključe u proceduru procjene uticaja na životnu sredinu koju će sprovesti  Republika Hrvatska.</w:t>
      </w:r>
    </w:p>
    <w:p w14:paraId="4D450343" w14:textId="77777777" w:rsidR="00E13A53" w:rsidRPr="006343CA" w:rsidRDefault="00E13A53" w:rsidP="006A7A46">
      <w:pPr>
        <w:jc w:val="both"/>
        <w:rPr>
          <w:lang w:val="sr-Latn-BA"/>
        </w:rPr>
      </w:pPr>
    </w:p>
    <w:p w14:paraId="6B9B0597" w14:textId="77777777" w:rsidR="00E13A53" w:rsidRPr="006343CA" w:rsidRDefault="00E13A53" w:rsidP="006A7A46">
      <w:pPr>
        <w:jc w:val="both"/>
        <w:rPr>
          <w:lang w:val="sr-Latn-BA"/>
        </w:rPr>
      </w:pPr>
      <w:r w:rsidRPr="006343CA">
        <w:rPr>
          <w:lang w:val="sr-Latn-BA"/>
        </w:rPr>
        <w:t xml:space="preserve">               Akademija nauka i umjetnosti Republike Srpske, </w:t>
      </w:r>
      <w:proofErr w:type="spellStart"/>
      <w:r w:rsidRPr="006343CA">
        <w:rPr>
          <w:lang w:val="sr-Latn-BA"/>
        </w:rPr>
        <w:t>Arhitektonsko-građevinsko-geodetski</w:t>
      </w:r>
      <w:proofErr w:type="spellEnd"/>
      <w:r w:rsidRPr="006343CA">
        <w:rPr>
          <w:lang w:val="sr-Latn-BA"/>
        </w:rPr>
        <w:t xml:space="preserve"> fakultet i Šumarski fakultet Univerziteta u Banjoj Luci, u saradnji sa Ministarstvom za prostorno uređenje, građevinarstvo i ekologiju Republike Srpske, 17. novembra 2023. godine organizovali su u Banjoj Luci naučni simpozijum na temu „Prostorno planiranje i zaštita prirodnih dobara u Republici Srpskoj“. </w:t>
      </w:r>
    </w:p>
    <w:p w14:paraId="35327368" w14:textId="77777777" w:rsidR="00E13A53" w:rsidRPr="006343CA" w:rsidRDefault="00E13A53" w:rsidP="006A7A46">
      <w:pPr>
        <w:jc w:val="both"/>
        <w:rPr>
          <w:lang w:val="sr-Latn-BA"/>
        </w:rPr>
      </w:pPr>
    </w:p>
    <w:p w14:paraId="6B8238DE" w14:textId="77777777" w:rsidR="00E13A53" w:rsidRPr="006343CA" w:rsidRDefault="00E13A53" w:rsidP="006A7A46">
      <w:pPr>
        <w:jc w:val="both"/>
        <w:rPr>
          <w:lang w:val="sr-Latn-BA"/>
        </w:rPr>
      </w:pPr>
      <w:r w:rsidRPr="006343CA">
        <w:rPr>
          <w:lang w:val="sr-Latn-BA"/>
        </w:rPr>
        <w:t xml:space="preserve">               U svjetlu problematike Trgovske gore i potencijalne izgradnje nuklearnog </w:t>
      </w:r>
      <w:proofErr w:type="spellStart"/>
      <w:r w:rsidRPr="006343CA">
        <w:rPr>
          <w:lang w:val="sr-Latn-BA"/>
        </w:rPr>
        <w:t>odlagališta</w:t>
      </w:r>
      <w:proofErr w:type="spellEnd"/>
      <w:r w:rsidRPr="006343CA">
        <w:rPr>
          <w:lang w:val="sr-Latn-BA"/>
        </w:rPr>
        <w:t xml:space="preserve">, čija bi zona uticaja bila 2/3 na teritoriji BiH i Republike Srpske, Ministarstvu za prostorno uređenje, građevinarstvo i ekologiju Republike Srpske je sugerisano da aktivira </w:t>
      </w:r>
      <w:proofErr w:type="spellStart"/>
      <w:r w:rsidRPr="006343CA">
        <w:rPr>
          <w:lang w:val="sr-Latn-BA"/>
        </w:rPr>
        <w:t>prostorno-planske</w:t>
      </w:r>
      <w:proofErr w:type="spellEnd"/>
      <w:r w:rsidRPr="006343CA">
        <w:rPr>
          <w:lang w:val="sr-Latn-BA"/>
        </w:rPr>
        <w:t xml:space="preserve"> mehanizme u zaštiti svoje teritorije. To podrazumijeva izradu prostornog plana područja posebne namjene za Park prirode „Una“ po skraćenoj proceduri, kao osnovnog mehanizma za upravljanje zaštićenim područjem. Sugerisana je i izrada studije uticaja na životnu sredinu potencijalnog </w:t>
      </w:r>
      <w:proofErr w:type="spellStart"/>
      <w:r w:rsidRPr="006343CA">
        <w:rPr>
          <w:lang w:val="sr-Latn-BA"/>
        </w:rPr>
        <w:t>odlagališta</w:t>
      </w:r>
      <w:proofErr w:type="spellEnd"/>
      <w:r w:rsidRPr="006343CA">
        <w:rPr>
          <w:lang w:val="sr-Latn-BA"/>
        </w:rPr>
        <w:t xml:space="preserve"> nuklearnog otpada na Trgovskoj gori, od strane stručnjaka na teritoriji BiH i Republike Srpske, kao i nastavak istraživanja kojim će se argumentovano dokazati nepodobnost lokacije Trgovska gora za izgradnju nuklearnog objekta. </w:t>
      </w:r>
    </w:p>
    <w:p w14:paraId="7DCC7F8D" w14:textId="77777777" w:rsidR="00E13A53" w:rsidRPr="006343CA" w:rsidRDefault="00E13A53" w:rsidP="006A7A46">
      <w:pPr>
        <w:jc w:val="both"/>
        <w:rPr>
          <w:lang w:val="sr-Latn-BA"/>
        </w:rPr>
      </w:pPr>
    </w:p>
    <w:p w14:paraId="29463B6F" w14:textId="77777777" w:rsidR="00E13A53" w:rsidRPr="006343CA" w:rsidRDefault="00E13A53" w:rsidP="006A7A46">
      <w:pPr>
        <w:pStyle w:val="BodyA"/>
        <w:tabs>
          <w:tab w:val="left" w:pos="6770"/>
        </w:tabs>
        <w:jc w:val="both"/>
        <w:rPr>
          <w:rFonts w:cs="Times New Roman"/>
          <w:color w:val="auto"/>
          <w:lang w:val="sr-Latn-BA"/>
        </w:rPr>
      </w:pPr>
      <w:r w:rsidRPr="006343CA">
        <w:rPr>
          <w:rFonts w:eastAsia="Cambria" w:cs="Times New Roman"/>
          <w:b/>
          <w:bCs/>
          <w:color w:val="auto"/>
          <w:lang w:val="sr-Latn-BA"/>
        </w:rPr>
        <w:t xml:space="preserve">             </w:t>
      </w:r>
      <w:r w:rsidRPr="006343CA">
        <w:rPr>
          <w:rFonts w:eastAsia="Cambria" w:cs="Times New Roman"/>
          <w:color w:val="auto"/>
          <w:lang w:val="sr-Latn-BA"/>
        </w:rPr>
        <w:t xml:space="preserve">U toku održavanja </w:t>
      </w:r>
      <w:r w:rsidRPr="006343CA">
        <w:rPr>
          <w:rFonts w:cs="Times New Roman"/>
          <w:color w:val="auto"/>
          <w:lang w:val="sr-Latn-BA"/>
        </w:rPr>
        <w:t xml:space="preserve">58. sjednice Međuentitetskog tijela za zaštitu životne sredine, koja je održana u ovom ministarstvu 23. novembra 2023. godine, u okviru tačke 2. Dnevnog reda (Razmjena informacija o završenim i planiranim aktivnostima na izradi propisa u Republici Srpskoj, Federaciji BiH i Brčko Distriktu), predstavnici Republike Srpske su istakli da je Narodna skupština Republike Srpske donijela Rezoluciju o protivljenju aktivnostima izgradnje i uspostavljanja nuklearnog objekta Centar za zbrinjavanje radioaktivnog otpada na lokaciji Trgovske gore, Opština Dvor, Republika Hrvatska („Službeni glasnik Republike Srpske“, broj 101/23) i predložili donošenje rezolucije u Parlamentu </w:t>
      </w:r>
      <w:proofErr w:type="spellStart"/>
      <w:r w:rsidRPr="006343CA">
        <w:rPr>
          <w:rFonts w:cs="Times New Roman"/>
          <w:color w:val="auto"/>
          <w:lang w:val="sr-Latn-BA"/>
        </w:rPr>
        <w:t>FBiH</w:t>
      </w:r>
      <w:proofErr w:type="spellEnd"/>
      <w:r w:rsidRPr="006343CA">
        <w:rPr>
          <w:rFonts w:cs="Times New Roman"/>
          <w:color w:val="auto"/>
          <w:lang w:val="sr-Latn-BA"/>
        </w:rPr>
        <w:t xml:space="preserve">, kao i na drugim nivoima vlasti u BiH.         </w:t>
      </w:r>
    </w:p>
    <w:p w14:paraId="0662EADE" w14:textId="77777777" w:rsidR="00E13A53" w:rsidRPr="006343CA" w:rsidRDefault="00E13A53" w:rsidP="006A7A46">
      <w:pPr>
        <w:pStyle w:val="BodyA"/>
        <w:tabs>
          <w:tab w:val="left" w:pos="6770"/>
        </w:tabs>
        <w:jc w:val="both"/>
        <w:rPr>
          <w:rFonts w:cs="Times New Roman"/>
          <w:color w:val="auto"/>
          <w:lang w:val="sr-Latn-BA"/>
        </w:rPr>
      </w:pPr>
    </w:p>
    <w:p w14:paraId="1BD8FC73" w14:textId="77777777" w:rsidR="00E13A53" w:rsidRPr="006343CA" w:rsidRDefault="00E13A53" w:rsidP="006A7A46">
      <w:pPr>
        <w:pStyle w:val="NoSpacing"/>
        <w:ind w:hanging="11"/>
        <w:jc w:val="both"/>
        <w:rPr>
          <w:bCs/>
          <w:lang w:val="sr-Latn-BA"/>
        </w:rPr>
      </w:pPr>
      <w:r w:rsidRPr="006343CA">
        <w:rPr>
          <w:lang w:val="sr-Latn-BA"/>
        </w:rPr>
        <w:t xml:space="preserve">             Postupajući u skladu sa Zaključkom Narodne skupštine Republike Srpske Ministarstvo za prostorno uređenje, građevinarstvo i ekologiju je rješenjem broj  15.04-020-2134/23 od 2. februara 2024. godine formiralo Multidisciplinarnu radnu grupu,</w:t>
      </w:r>
      <w:r w:rsidRPr="006343CA">
        <w:rPr>
          <w:b/>
          <w:bCs/>
          <w:lang w:val="sr-Latn-BA"/>
        </w:rPr>
        <w:t xml:space="preserve"> </w:t>
      </w:r>
      <w:r w:rsidRPr="006343CA">
        <w:rPr>
          <w:lang w:val="sr-Latn-BA"/>
        </w:rPr>
        <w:t xml:space="preserve">koju čine zaposlenici Ministarstva sa dugogodišnjim radnim iskustvom u različitim stručnim i naučnim oblastima zaštite životne sredine. </w:t>
      </w:r>
      <w:r w:rsidRPr="006343CA">
        <w:rPr>
          <w:bCs/>
          <w:lang w:val="sr-Latn-BA"/>
        </w:rPr>
        <w:t>Zadatak ove radne grupe je kontinuirano praćenje aktivnosti u vezi sa namjerom Republike Hrvatske da odloži radioaktivni otpad i istrošeno nuklearno gorivo na lokaciji Trgovske gore, te prikupljanje dokazne dokumentacije u svrhu osporavanja namjere Republike Hrvatske i to posebno iz aspekta odabira lokacije, ugrožavanja elemenata životne sredine, ugrožavanja zaštićenih područja u Republici Srpskoj i BiH, kao i bezbjednosti i zdravlja potencijalno ugroženog stanovništva regije u krugu od 20 km i šire od lokacije budućeg nuklearnog objekta.</w:t>
      </w:r>
    </w:p>
    <w:p w14:paraId="6E598B49" w14:textId="77777777" w:rsidR="00E13A53" w:rsidRPr="006343CA" w:rsidRDefault="00E13A53" w:rsidP="006A7A46">
      <w:pPr>
        <w:pStyle w:val="NoSpacing"/>
        <w:ind w:hanging="11"/>
        <w:jc w:val="both"/>
        <w:rPr>
          <w:lang w:val="sr-Latn-BA"/>
        </w:rPr>
      </w:pPr>
    </w:p>
    <w:p w14:paraId="7C41629B" w14:textId="77777777" w:rsidR="00E13A53" w:rsidRPr="006343CA" w:rsidRDefault="00E13A53" w:rsidP="006A7A46">
      <w:pPr>
        <w:pBdr>
          <w:top w:val="none" w:sz="0" w:space="0" w:color="auto"/>
          <w:left w:val="none" w:sz="0" w:space="0" w:color="auto"/>
          <w:bottom w:val="none" w:sz="0" w:space="0" w:color="auto"/>
          <w:right w:val="none" w:sz="0" w:space="0" w:color="auto"/>
          <w:between w:val="none" w:sz="0" w:space="0" w:color="auto"/>
          <w:bar w:val="none" w:sz="0" w:color="auto"/>
        </w:pBdr>
        <w:tabs>
          <w:tab w:val="left" w:pos="464"/>
        </w:tabs>
        <w:spacing w:after="160" w:line="259" w:lineRule="auto"/>
        <w:jc w:val="both"/>
        <w:rPr>
          <w:rFonts w:eastAsiaTheme="minorHAnsi"/>
          <w:bdr w:val="none" w:sz="0" w:space="0" w:color="auto"/>
          <w:lang w:val="sr-Latn-BA"/>
        </w:rPr>
      </w:pPr>
      <w:r w:rsidRPr="006343CA">
        <w:rPr>
          <w:bCs/>
          <w:lang w:val="sr-Latn-BA"/>
        </w:rPr>
        <w:t xml:space="preserve">             U okviru djelovanja i rada navedene </w:t>
      </w:r>
      <w:r w:rsidRPr="006343CA">
        <w:rPr>
          <w:lang w:val="sr-Latn-BA"/>
        </w:rPr>
        <w:t>Multidisciplinarne radne grupe</w:t>
      </w:r>
      <w:r w:rsidRPr="006343CA">
        <w:rPr>
          <w:bCs/>
          <w:lang w:val="sr-Latn-BA"/>
        </w:rPr>
        <w:t>, kontinuirano se prikupljaju podaci od naučnih i stručnih institucija u Republici Srpskoj i BiH koji se odnose na kriterijume za eliminaciju lokacije Trgovske gore kao lokacije za odlaganje radioaktivnoga otpada. Kontinuirano se koordiniše saradnja Republike Srpske sa drugim institucijama, s ciljem izrade značajnog dokaznog materijala, naučnih radova koji će biti korišćeni za osporavanje Studije uticaja na životnu sredinu za Centar za zbrinjavanje radioaktivnog otpada na lokaciji Trgovske gore kao primjedbe i komentari u postupku procjene uticaja na životnu sredinu. Sve aktivnosti su usmjerene na k</w:t>
      </w:r>
      <w:r w:rsidRPr="006343CA">
        <w:rPr>
          <w:rFonts w:eastAsiaTheme="minorHAnsi"/>
          <w:bdr w:val="none" w:sz="0" w:space="0" w:color="auto"/>
          <w:lang w:val="sr-Latn-BA"/>
        </w:rPr>
        <w:t>ontinuirano praćenje stanja i uključivanje šire zainteresovane javnosti i akademske zajednice i uspostavljanje saradnje sa nevladinim organizacijama.</w:t>
      </w:r>
    </w:p>
    <w:p w14:paraId="7370D482" w14:textId="77777777" w:rsidR="00E13A53" w:rsidRPr="006343CA" w:rsidRDefault="00E13A53" w:rsidP="006A7A46">
      <w:pPr>
        <w:pStyle w:val="BodyA"/>
        <w:tabs>
          <w:tab w:val="left" w:pos="6770"/>
        </w:tabs>
        <w:ind w:firstLine="708"/>
        <w:jc w:val="both"/>
        <w:rPr>
          <w:rFonts w:cs="Times New Roman"/>
          <w:lang w:val="sr-Latn-BA"/>
        </w:rPr>
      </w:pPr>
      <w:r w:rsidRPr="006343CA">
        <w:rPr>
          <w:rFonts w:eastAsia="Cambria" w:cs="Times New Roman"/>
          <w:color w:val="auto"/>
          <w:lang w:val="sr-Latn-BA"/>
        </w:rPr>
        <w:t>U Administrativnom centru Vlade Republike Srpske 5. marta 2024. godine održana je prezentacija istraživanja koja su započela 2. oktobra 2023. godine na području opština Novi Grad, Krupa na Uni i Kostajnica. JU Institut za zaštitu zdravlja Republike Srpske je prezentovao do tada prikupljene podatke koji su se odnosili na nulto stanje radioaktivnosti na području naselja Mlakve u Novom Gradu. Republički zavod za geološka istraživanja Republike Srpske prezentovao je rezultate prve faze istraživanja koju je sproveo. Akademik Neđo Đurić je istakao da su zadaci istraživanja ranije definisani i precizirani od ekspertskog tima, te naveo da prezentovana istraživanja predstavljaju opšti pregled stanja na terenu. Pored toga, ukazao je na značaj utvrđivanja mogućih negativnih uticaja nuklearnog objekta na elemente životne sredine.</w:t>
      </w:r>
      <w:r w:rsidRPr="006343CA">
        <w:rPr>
          <w:rFonts w:cs="Times New Roman"/>
          <w:lang w:val="sr-Latn-BA"/>
        </w:rPr>
        <w:t xml:space="preserve">  Kao veoma značajna  navedena je činjenica da je Trgovska gora zajedno sa područjem opštine Novi Grad dio jednog jedinstvenog masiva, čija </w:t>
      </w:r>
      <w:proofErr w:type="spellStart"/>
      <w:r w:rsidRPr="006343CA">
        <w:rPr>
          <w:rFonts w:cs="Times New Roman"/>
          <w:lang w:val="sr-Latn-BA"/>
        </w:rPr>
        <w:t>vodopropusnost</w:t>
      </w:r>
      <w:proofErr w:type="spellEnd"/>
      <w:r w:rsidRPr="006343CA">
        <w:rPr>
          <w:rFonts w:cs="Times New Roman"/>
          <w:lang w:val="sr-Latn-BA"/>
        </w:rPr>
        <w:t xml:space="preserve"> može izazvati kontaminaciju područja Republike Srpske i ugrožavanja Savskog sliva.  </w:t>
      </w:r>
    </w:p>
    <w:p w14:paraId="4A957756" w14:textId="77777777" w:rsidR="00E13A53" w:rsidRPr="006343CA" w:rsidRDefault="00E13A53" w:rsidP="006A7A46">
      <w:pPr>
        <w:pStyle w:val="BodyA"/>
        <w:tabs>
          <w:tab w:val="left" w:pos="6770"/>
        </w:tabs>
        <w:ind w:firstLine="708"/>
        <w:jc w:val="both"/>
        <w:rPr>
          <w:rFonts w:eastAsia="Cambria" w:cs="Times New Roman"/>
          <w:color w:val="FF0000"/>
          <w:lang w:val="sr-Latn-BA"/>
        </w:rPr>
      </w:pPr>
      <w:r w:rsidRPr="006343CA">
        <w:rPr>
          <w:rFonts w:cs="Times New Roman"/>
          <w:lang w:val="sr-Latn-BA"/>
        </w:rPr>
        <w:t xml:space="preserve">  </w:t>
      </w:r>
    </w:p>
    <w:p w14:paraId="630FFEAC" w14:textId="77777777" w:rsidR="00E13A53" w:rsidRPr="006343CA" w:rsidRDefault="00E13A53" w:rsidP="006A7A46">
      <w:pPr>
        <w:pBdr>
          <w:top w:val="none" w:sz="0" w:space="0" w:color="auto"/>
          <w:left w:val="none" w:sz="0" w:space="0" w:color="auto"/>
          <w:bottom w:val="none" w:sz="0" w:space="0" w:color="auto"/>
          <w:right w:val="none" w:sz="0" w:space="0" w:color="auto"/>
          <w:between w:val="none" w:sz="0" w:space="0" w:color="auto"/>
          <w:bar w:val="none" w:sz="0" w:color="auto"/>
        </w:pBdr>
        <w:tabs>
          <w:tab w:val="left" w:pos="464"/>
        </w:tabs>
        <w:spacing w:after="160" w:line="259" w:lineRule="auto"/>
        <w:jc w:val="both"/>
        <w:rPr>
          <w:rFonts w:eastAsiaTheme="minorHAnsi"/>
          <w:bdr w:val="none" w:sz="0" w:space="0" w:color="auto"/>
          <w:lang w:val="sr-Latn-BA"/>
        </w:rPr>
      </w:pPr>
      <w:r w:rsidRPr="006343CA">
        <w:rPr>
          <w:rFonts w:eastAsiaTheme="minorHAnsi"/>
          <w:bdr w:val="none" w:sz="0" w:space="0" w:color="auto"/>
          <w:lang w:val="sr-Latn-BA"/>
        </w:rPr>
        <w:t xml:space="preserve">            Kao zaključak, istaknuto je da je neophodno kontinuirano pratiti stanje i pokušati zainteresovati širu javnost o mogućim negativnim uticajima, te u tu svrhu uspostaviti saradnju sa nevladinim organizacijama.</w:t>
      </w:r>
    </w:p>
    <w:p w14:paraId="77AA03EB" w14:textId="77777777" w:rsidR="00E13A53" w:rsidRPr="006343CA" w:rsidRDefault="00E13A53" w:rsidP="006A7A46">
      <w:pPr>
        <w:tabs>
          <w:tab w:val="left" w:pos="892"/>
        </w:tabs>
        <w:jc w:val="both"/>
        <w:rPr>
          <w:lang w:val="sr-Latn-BA"/>
        </w:rPr>
      </w:pPr>
      <w:r w:rsidRPr="006343CA">
        <w:rPr>
          <w:lang w:val="sr-Latn-BA"/>
        </w:rPr>
        <w:lastRenderedPageBreak/>
        <w:tab/>
        <w:t xml:space="preserve">Ministarstvo se 13. marta 2024. godine obratilo Ministarstvu spoljne trgovine i ekonomskih odnosa BiH radi dostavljanja informacije u skladu sa t. 5, 11. i 13. Rezolucije, a radi dostavljanja zvaničnog stava Vlade Republike Hrvatske u vezi sa izjavom predsjednika Vlade Republike Hrvatske Andreja </w:t>
      </w:r>
      <w:proofErr w:type="spellStart"/>
      <w:r w:rsidRPr="006343CA">
        <w:rPr>
          <w:lang w:val="sr-Latn-BA"/>
        </w:rPr>
        <w:t>Plenkovića</w:t>
      </w:r>
      <w:proofErr w:type="spellEnd"/>
      <w:r w:rsidRPr="006343CA">
        <w:rPr>
          <w:lang w:val="sr-Latn-BA"/>
        </w:rPr>
        <w:t>, koju je dao prilikom zvanične posjete BiH, da neće biti odlaganja RAO na lokaciji Trgovska gora do 2028. godini. Vlada Republike Hrvatske do danas nije dostavila Republici Srpskoj i BiH traženu informaciju kako je to zahtijevano od ovog ministarstva.</w:t>
      </w:r>
      <w:bookmarkStart w:id="4" w:name="_Hlk161986313"/>
    </w:p>
    <w:bookmarkEnd w:id="4"/>
    <w:p w14:paraId="50653CBD" w14:textId="77777777" w:rsidR="00E13A53" w:rsidRPr="006343CA" w:rsidRDefault="00E13A53" w:rsidP="006A7A46">
      <w:pPr>
        <w:tabs>
          <w:tab w:val="left" w:pos="892"/>
        </w:tabs>
        <w:jc w:val="both"/>
        <w:rPr>
          <w:lang w:val="sr-Latn-BA"/>
        </w:rPr>
      </w:pPr>
      <w:r w:rsidRPr="006343CA">
        <w:rPr>
          <w:lang w:val="sr-Latn-BA"/>
        </w:rPr>
        <w:tab/>
        <w:t xml:space="preserve">Sedmi sastanak Pododbora za transport, energiju, životnu sredinu i regionalni razvoj između Evropske unije i Bosne i Hercegovine održan je 21. marta 2024. godine.  </w:t>
      </w:r>
    </w:p>
    <w:p w14:paraId="56D80DED" w14:textId="77777777" w:rsidR="00E13A53" w:rsidRPr="006343CA" w:rsidRDefault="00E13A53" w:rsidP="006A7A46">
      <w:pPr>
        <w:tabs>
          <w:tab w:val="left" w:pos="892"/>
        </w:tabs>
        <w:jc w:val="both"/>
        <w:rPr>
          <w:lang w:val="sr-Latn-BA"/>
        </w:rPr>
      </w:pPr>
      <w:r w:rsidRPr="006343CA">
        <w:rPr>
          <w:lang w:val="sr-Latn-BA"/>
        </w:rPr>
        <w:t xml:space="preserve">          U Dokumentu za diskusiju, tačka 5.4.6.2 „Trgovska Gora – najnovije informacije – BiH“, opisana je aktuelna situacija i sve sprovedene aktivnosti koje se odnose na problematiku Trgovske gore. </w:t>
      </w:r>
    </w:p>
    <w:p w14:paraId="399B332F" w14:textId="77777777" w:rsidR="00E13A53" w:rsidRPr="006343CA" w:rsidRDefault="00E13A53" w:rsidP="006A7A46">
      <w:pPr>
        <w:pStyle w:val="NoSpacing"/>
        <w:jc w:val="both"/>
        <w:rPr>
          <w:lang w:val="sr-Latn-BA"/>
        </w:rPr>
      </w:pPr>
      <w:r w:rsidRPr="006343CA">
        <w:rPr>
          <w:lang w:val="sr-Latn-BA"/>
        </w:rPr>
        <w:t xml:space="preserve">           Ministarstvo spoljne trgovine i ekonomskih odnosa BiH je zajedno sa Koordinacionim tijelom i pravnim timom zauzelo stav i predložilo angažovanje inostrane advokatske kancelarije koja bi pružala usluge pravnog savjetovanja i zastupanja u vezi sa pokretanjem postupaka pred odgovarajućim međunarodnim institucijama protiv Republike Hrvatske, a u vezi sa </w:t>
      </w:r>
      <w:proofErr w:type="spellStart"/>
      <w:r w:rsidRPr="006343CA">
        <w:rPr>
          <w:lang w:val="sr-Latn-BA"/>
        </w:rPr>
        <w:t>prekograničnim</w:t>
      </w:r>
      <w:proofErr w:type="spellEnd"/>
      <w:r w:rsidRPr="006343CA">
        <w:rPr>
          <w:lang w:val="sr-Latn-BA"/>
        </w:rPr>
        <w:t xml:space="preserve"> postupkom procjene uticaja na životnu sredinu i pravnom zaštitom usljed kršenja drugih međunarodnih ugovora od Republike Hrvatske. Predmetni postupci se prije svega odnose na mehanizme dostupne u vezi sa ESPOO konvencijom, ali i Zajedničkom konvencijom o sigurnosti zbrinjavanja radioaktivnog otpada i istrošenog nuklearnog goriva i </w:t>
      </w:r>
      <w:proofErr w:type="spellStart"/>
      <w:r w:rsidRPr="006343CA">
        <w:rPr>
          <w:lang w:val="sr-Latn-BA"/>
        </w:rPr>
        <w:t>Arhuškom</w:t>
      </w:r>
      <w:proofErr w:type="spellEnd"/>
      <w:r w:rsidRPr="006343CA">
        <w:rPr>
          <w:lang w:val="sr-Latn-BA"/>
        </w:rPr>
        <w:t xml:space="preserve"> konvencijom, čije su članice BiH i Republika Hrvatska.</w:t>
      </w:r>
    </w:p>
    <w:p w14:paraId="1207761B" w14:textId="77777777" w:rsidR="00E13A53" w:rsidRPr="006343CA" w:rsidRDefault="00E13A53" w:rsidP="006A7A46">
      <w:pPr>
        <w:pStyle w:val="NoSpacing"/>
        <w:jc w:val="both"/>
        <w:rPr>
          <w:lang w:val="sr-Latn-BA"/>
        </w:rPr>
      </w:pPr>
    </w:p>
    <w:p w14:paraId="434AB017" w14:textId="77777777" w:rsidR="00E13A53" w:rsidRPr="006343CA" w:rsidRDefault="00E13A53" w:rsidP="006A7A46">
      <w:pPr>
        <w:pStyle w:val="NoSpacing"/>
        <w:jc w:val="both"/>
        <w:rPr>
          <w:lang w:val="sr-Latn-BA"/>
        </w:rPr>
      </w:pPr>
      <w:r w:rsidRPr="006343CA">
        <w:rPr>
          <w:lang w:val="sr-Latn-BA"/>
        </w:rPr>
        <w:t xml:space="preserve">            Značaj angažovanja međunarodne kancelarije ogleda se u tome da je tok prekograničnog postupka o procjeni uticaja na životnu sredinu sa RH došao do ključnog stadijuma, pri čemu RH još uvijek ne pokazuje dovoljan stepen saradnje i ozbiljnog razmatranja stavova BiH. Štaviše, RH iskazuje spremnost da uprkos protivljenju ne samo jedinica lokalne samouprave i mnogobrojnih organizacija, već i svih institucija BiH, nastavi sa projektom. Stoga i pored imenovanog pravnog tima u BiH, javlja se potreba da BiH intenzivira pravne aktivnosti u odgovoru na aktivnosti RH. Ovo se naročito odnosi na praćenje i učešće u </w:t>
      </w:r>
      <w:proofErr w:type="spellStart"/>
      <w:r w:rsidRPr="006343CA">
        <w:rPr>
          <w:lang w:val="sr-Latn-BA"/>
        </w:rPr>
        <w:t>prekograničnom</w:t>
      </w:r>
      <w:proofErr w:type="spellEnd"/>
      <w:r w:rsidRPr="006343CA">
        <w:rPr>
          <w:lang w:val="sr-Latn-BA"/>
        </w:rPr>
        <w:t xml:space="preserve"> postupku studije uticaja na životnu sredinu, kao i pripremu odgovarajućih postupaka pred međunarodnim institucijama u skladu sa Strategijom zaštite pravnog interesa BiH, a posebno u vezi sa ESPOO konvencijom. </w:t>
      </w:r>
    </w:p>
    <w:p w14:paraId="23524ABC" w14:textId="77777777" w:rsidR="00E13A53" w:rsidRPr="006343CA" w:rsidRDefault="00E13A53" w:rsidP="006A7A46">
      <w:pPr>
        <w:pStyle w:val="NoSpacing"/>
        <w:jc w:val="both"/>
        <w:rPr>
          <w:lang w:val="sr-Latn-BA"/>
        </w:rPr>
      </w:pPr>
    </w:p>
    <w:p w14:paraId="2709C2C0" w14:textId="77777777" w:rsidR="00E13A53" w:rsidRPr="006343CA" w:rsidRDefault="00E13A53" w:rsidP="006A7A46">
      <w:pPr>
        <w:pStyle w:val="NoSpacing"/>
        <w:jc w:val="both"/>
        <w:rPr>
          <w:lang w:val="sr-Latn-BA"/>
        </w:rPr>
      </w:pPr>
      <w:r w:rsidRPr="006343CA">
        <w:rPr>
          <w:lang w:val="sr-Latn-BA"/>
        </w:rPr>
        <w:t xml:space="preserve">             Imajući u vidu već iskazane stavove Republike Hrvatske kojima se do sada u najvećoj mjeri ignorišu stavovi BiH o ovom pitanju, postoji velika vjerovatnoća da će prekogranični postupak studije uticaja na životnu sredinu postati predmet postupaka pred međunarodnim institucijama, a prije svega pred </w:t>
      </w:r>
      <w:proofErr w:type="spellStart"/>
      <w:r w:rsidRPr="006343CA">
        <w:rPr>
          <w:lang w:val="sr-Latn-BA"/>
        </w:rPr>
        <w:t>Implementacionim</w:t>
      </w:r>
      <w:proofErr w:type="spellEnd"/>
      <w:r w:rsidRPr="006343CA">
        <w:rPr>
          <w:lang w:val="sr-Latn-BA"/>
        </w:rPr>
        <w:t xml:space="preserve"> komitetom ESPOO</w:t>
      </w:r>
      <w:r w:rsidRPr="006343CA" w:rsidDel="00CC0317">
        <w:rPr>
          <w:lang w:val="sr-Latn-BA"/>
        </w:rPr>
        <w:t xml:space="preserve"> </w:t>
      </w:r>
      <w:r w:rsidRPr="006343CA">
        <w:rPr>
          <w:lang w:val="sr-Latn-BA"/>
        </w:rPr>
        <w:t xml:space="preserve">konvencije, a potencijalno i drugim međunarodnim institucijama u skladu sa Strategijom. </w:t>
      </w:r>
    </w:p>
    <w:p w14:paraId="3C80F8EC" w14:textId="77777777" w:rsidR="00E13A53" w:rsidRPr="006343CA" w:rsidRDefault="00E13A53" w:rsidP="006A7A46">
      <w:pPr>
        <w:pStyle w:val="NoSpacing"/>
        <w:jc w:val="both"/>
        <w:rPr>
          <w:lang w:val="sr-Latn-BA"/>
        </w:rPr>
      </w:pPr>
    </w:p>
    <w:p w14:paraId="3ADA3FEA" w14:textId="77777777" w:rsidR="00E13A53" w:rsidRPr="006343CA" w:rsidRDefault="00E13A53" w:rsidP="006A7A46">
      <w:pPr>
        <w:pStyle w:val="NoSpacing"/>
        <w:ind w:firstLine="708"/>
        <w:jc w:val="both"/>
        <w:rPr>
          <w:rFonts w:eastAsia="Times New Roman"/>
          <w:lang w:val="sr-Latn-BA"/>
        </w:rPr>
      </w:pPr>
      <w:r w:rsidRPr="006343CA">
        <w:rPr>
          <w:lang w:val="sr-Latn-BA"/>
        </w:rPr>
        <w:t>Delegacija BiH, u čijem sastavu je bio i ministar za prostorno uređenje, građevinarstvo i ekologiju Republike Srpske, preduzela je brojne diplomatske aktivnosti i obavila značajne sastanke sa predstavnicima Republike Slovenije, Austrije i Mađarske, te predstavnicima</w:t>
      </w:r>
      <w:r w:rsidRPr="006343CA">
        <w:rPr>
          <w:rFonts w:eastAsia="Times New Roman"/>
          <w:lang w:val="sr-Latn-BA"/>
        </w:rPr>
        <w:t xml:space="preserve"> Sekretarijata </w:t>
      </w:r>
      <w:r w:rsidRPr="006343CA">
        <w:rPr>
          <w:lang w:val="sr-Latn-BA"/>
        </w:rPr>
        <w:t>ESPOO</w:t>
      </w:r>
      <w:r w:rsidRPr="006343CA" w:rsidDel="00CC0317">
        <w:rPr>
          <w:rFonts w:eastAsia="Times New Roman"/>
          <w:lang w:val="sr-Latn-BA"/>
        </w:rPr>
        <w:t xml:space="preserve"> </w:t>
      </w:r>
      <w:r w:rsidRPr="006343CA">
        <w:rPr>
          <w:rFonts w:eastAsia="Times New Roman"/>
          <w:lang w:val="sr-Latn-BA"/>
        </w:rPr>
        <w:t xml:space="preserve">konvencije i SEA protokola i </w:t>
      </w:r>
      <w:proofErr w:type="spellStart"/>
      <w:r w:rsidRPr="006343CA">
        <w:rPr>
          <w:rFonts w:eastAsia="Times New Roman"/>
          <w:lang w:val="sr-Latn-BA"/>
        </w:rPr>
        <w:t>Implementacionog</w:t>
      </w:r>
      <w:proofErr w:type="spellEnd"/>
      <w:r w:rsidRPr="006343CA">
        <w:rPr>
          <w:rFonts w:eastAsia="Times New Roman"/>
          <w:lang w:val="sr-Latn-BA"/>
        </w:rPr>
        <w:t xml:space="preserve"> komiteta u Ženevi. Na ovim sastancima je pružena podrška BiH u osporavanju namjera RH za izgradnju nuklearnog objekta na granici sa BiH.</w:t>
      </w:r>
    </w:p>
    <w:p w14:paraId="61D2C71A" w14:textId="77777777" w:rsidR="00E13A53" w:rsidRPr="006343CA" w:rsidRDefault="00E13A53" w:rsidP="006A7A46">
      <w:pPr>
        <w:pStyle w:val="NoSpacing"/>
        <w:jc w:val="both"/>
        <w:rPr>
          <w:rFonts w:eastAsia="Times New Roman"/>
          <w:lang w:val="sr-Latn-BA"/>
        </w:rPr>
      </w:pPr>
    </w:p>
    <w:p w14:paraId="6E2D1B24" w14:textId="77777777" w:rsidR="00E13A53" w:rsidRPr="006343CA" w:rsidRDefault="00E13A53" w:rsidP="006A7A46">
      <w:pPr>
        <w:spacing w:after="100" w:afterAutospacing="1"/>
        <w:jc w:val="both"/>
        <w:rPr>
          <w:rFonts w:eastAsia="Times New Roman"/>
          <w:color w:val="212529"/>
          <w:bdr w:val="none" w:sz="0" w:space="0" w:color="auto"/>
          <w:lang w:val="sr-Latn-BA" w:eastAsia="bs-Latn-BA"/>
        </w:rPr>
      </w:pPr>
      <w:r w:rsidRPr="006343CA">
        <w:rPr>
          <w:rFonts w:eastAsia="Times New Roman"/>
          <w:color w:val="212529"/>
          <w:bdr w:val="none" w:sz="0" w:space="0" w:color="auto"/>
          <w:lang w:val="sr-Latn-BA" w:eastAsia="bs-Latn-BA"/>
        </w:rPr>
        <w:t xml:space="preserve">           Takođe, GREENPEACE kao najveća globalna organizacija za zaštitu životne sredine potvrdila je 21. marta 2024. godine da Trgovska gora, u neposrednoj blizini Novog Grada, nije rješenje za zbrinjavanje radioaktivnog i nuklearnog otpada. Pored toga, GREENPEACE je apelovala na hrvatske zvaničnike da spriječe učešće Hrvatske u slovenačkom projektu </w:t>
      </w:r>
      <w:r w:rsidRPr="006343CA">
        <w:rPr>
          <w:rFonts w:eastAsia="Times New Roman"/>
          <w:color w:val="212529"/>
          <w:bdr w:val="none" w:sz="0" w:space="0" w:color="auto"/>
          <w:lang w:val="sr-Latn-BA" w:eastAsia="bs-Latn-BA"/>
        </w:rPr>
        <w:lastRenderedPageBreak/>
        <w:t>Nuklearne elektrane „Krško dva“, ukazujući na to da danas ne postoji prihvatljivo rješenje za skladištenje radioaktivnog otpada koji se mora čuvati u bezbjednim uslovima stotinama hiljada godina. U apelu se upozorava da ne postoji prava zaštita od moguće katastrofe velikih razmjera s posljedicama za život i zdravlje ljudi niti mehanizam obeštećenja. Iskazana je namjera za održavanje sastanka</w:t>
      </w:r>
      <w:r w:rsidRPr="006343CA">
        <w:rPr>
          <w:rFonts w:eastAsia="Times New Roman"/>
          <w:color w:val="212529"/>
          <w:lang w:val="sr-Latn-BA" w:eastAsia="bs-Latn-BA"/>
        </w:rPr>
        <w:t xml:space="preserve"> sa predstavništvom </w:t>
      </w:r>
      <w:r w:rsidRPr="006343CA">
        <w:rPr>
          <w:rFonts w:eastAsia="Times New Roman"/>
          <w:color w:val="212529"/>
          <w:bdr w:val="none" w:sz="0" w:space="0" w:color="auto"/>
          <w:lang w:val="sr-Latn-BA" w:eastAsia="bs-Latn-BA"/>
        </w:rPr>
        <w:t>GREENPEACE</w:t>
      </w:r>
      <w:r w:rsidRPr="006343CA">
        <w:rPr>
          <w:rFonts w:eastAsia="Times New Roman"/>
          <w:color w:val="212529"/>
          <w:lang w:val="sr-Latn-BA" w:eastAsia="bs-Latn-BA"/>
        </w:rPr>
        <w:t xml:space="preserve"> za Centralnu i Istočnu Evropu, kako bismo ih detaljnije upoznali sa višegodišnjim nastojanjima BiH da se radioaktivni i nuklearni otpad ne odlaže na Trgovskoj gori.</w:t>
      </w:r>
    </w:p>
    <w:p w14:paraId="53772718" w14:textId="77777777" w:rsidR="00E13A53" w:rsidRPr="006343CA" w:rsidRDefault="00E13A53" w:rsidP="006A7A46">
      <w:pPr>
        <w:jc w:val="both"/>
        <w:rPr>
          <w:rFonts w:eastAsiaTheme="minorHAnsi"/>
          <w:kern w:val="2"/>
          <w:bdr w:val="none" w:sz="0" w:space="0" w:color="auto"/>
          <w:lang w:val="sr-Latn-BA"/>
          <w14:ligatures w14:val="standardContextual"/>
        </w:rPr>
      </w:pPr>
      <w:r w:rsidRPr="006343CA">
        <w:rPr>
          <w:rFonts w:eastAsia="Times New Roman"/>
          <w:lang w:val="sr-Latn-BA"/>
        </w:rPr>
        <w:t xml:space="preserve">               Prezentacija prvog naučnog rada koji je tematski posvećen problematici </w:t>
      </w:r>
      <w:proofErr w:type="spellStart"/>
      <w:r w:rsidRPr="006343CA">
        <w:rPr>
          <w:rFonts w:eastAsia="Times New Roman"/>
          <w:lang w:val="sr-Latn-BA"/>
        </w:rPr>
        <w:t>odlagališta</w:t>
      </w:r>
      <w:proofErr w:type="spellEnd"/>
      <w:r w:rsidRPr="006343CA">
        <w:rPr>
          <w:rFonts w:eastAsia="Times New Roman"/>
          <w:lang w:val="sr-Latn-BA"/>
        </w:rPr>
        <w:t xml:space="preserve"> na Trgovskoj gori, pod nazivom </w:t>
      </w:r>
      <w:r w:rsidRPr="006343CA">
        <w:rPr>
          <w:rFonts w:eastAsiaTheme="minorHAnsi"/>
          <w:kern w:val="2"/>
          <w:bdr w:val="none" w:sz="0" w:space="0" w:color="auto"/>
          <w:lang w:val="sr-Latn-BA"/>
          <w14:ligatures w14:val="standardContextual"/>
        </w:rPr>
        <w:t xml:space="preserve">„Skladište radioaktivnog otpada u graničnom području između Republike Hrvatske i Bosne i Hercegovine – perspektiva ljudske </w:t>
      </w:r>
      <w:r w:rsidRPr="006343CA">
        <w:rPr>
          <w:rFonts w:eastAsia="Times New Roman"/>
          <w:lang w:val="sr-Latn-BA"/>
        </w:rPr>
        <w:t>b</w:t>
      </w:r>
      <w:r w:rsidRPr="006343CA">
        <w:rPr>
          <w:rFonts w:eastAsiaTheme="minorHAnsi"/>
          <w:kern w:val="2"/>
          <w:bdr w:val="none" w:sz="0" w:space="0" w:color="auto"/>
          <w:lang w:val="sr-Latn-BA"/>
          <w14:ligatures w14:val="standardContextual"/>
        </w:rPr>
        <w:t>ez</w:t>
      </w:r>
      <w:r w:rsidRPr="006343CA">
        <w:rPr>
          <w:rFonts w:eastAsia="Times New Roman"/>
          <w:lang w:val="sr-Latn-BA"/>
        </w:rPr>
        <w:t>b</w:t>
      </w:r>
      <w:r w:rsidRPr="006343CA">
        <w:rPr>
          <w:rFonts w:eastAsiaTheme="minorHAnsi"/>
          <w:kern w:val="2"/>
          <w:bdr w:val="none" w:sz="0" w:space="0" w:color="auto"/>
          <w:lang w:val="sr-Latn-BA"/>
          <w14:ligatures w14:val="standardContextual"/>
        </w:rPr>
        <w:t xml:space="preserve">jednosti“, autora  </w:t>
      </w:r>
      <w:proofErr w:type="spellStart"/>
      <w:r w:rsidRPr="006343CA">
        <w:rPr>
          <w:rFonts w:eastAsia="Times New Roman"/>
          <w:lang w:val="sr-Latn-BA"/>
        </w:rPr>
        <w:t>prof</w:t>
      </w:r>
      <w:proofErr w:type="spellEnd"/>
      <w:r w:rsidRPr="006343CA">
        <w:rPr>
          <w:rFonts w:eastAsia="Times New Roman"/>
          <w:lang w:val="sr-Latn-BA"/>
        </w:rPr>
        <w:t xml:space="preserve">. dr Velibora Lalića </w:t>
      </w:r>
      <w:r w:rsidRPr="006343CA">
        <w:rPr>
          <w:rFonts w:eastAsiaTheme="minorHAnsi"/>
          <w:kern w:val="2"/>
          <w:bdr w:val="none" w:sz="0" w:space="0" w:color="auto"/>
          <w:lang w:val="sr-Latn-BA"/>
          <w14:ligatures w14:val="standardContextual"/>
        </w:rPr>
        <w:t xml:space="preserve">i </w:t>
      </w:r>
      <w:proofErr w:type="spellStart"/>
      <w:r w:rsidRPr="006343CA">
        <w:rPr>
          <w:rFonts w:eastAsiaTheme="minorHAnsi"/>
          <w:kern w:val="2"/>
          <w:bdr w:val="none" w:sz="0" w:space="0" w:color="auto"/>
          <w:lang w:val="sr-Latn-BA"/>
          <w14:ligatures w14:val="standardContextual"/>
        </w:rPr>
        <w:t>prof</w:t>
      </w:r>
      <w:proofErr w:type="spellEnd"/>
      <w:r w:rsidRPr="006343CA">
        <w:rPr>
          <w:rFonts w:eastAsiaTheme="minorHAnsi"/>
          <w:kern w:val="2"/>
          <w:bdr w:val="none" w:sz="0" w:space="0" w:color="auto"/>
          <w:lang w:val="sr-Latn-BA"/>
          <w14:ligatures w14:val="standardContextual"/>
        </w:rPr>
        <w:t xml:space="preserve">. Predraga Ćeranića, </w:t>
      </w:r>
      <w:r w:rsidRPr="006343CA">
        <w:rPr>
          <w:rFonts w:eastAsia="Times New Roman"/>
          <w:lang w:val="sr-Latn-BA"/>
        </w:rPr>
        <w:t xml:space="preserve">održana je u organizaciji Ministarstva za prostorno uređenje, građevinarstvo i ekologiju 12. aprila 2024. godine u Administrativnom centru Vlade Republike Srpske. Interesovanje medija je bilo veliko jer je otvoren niz novih pitanja u ovoj problematici, kao i nove mogućnosti za sljedeća naučna istraživanja čiji rezultati će biti korišćeni kao dokazi prilikom osporavanja Studije uticaja na životnu sredinu za projekat na Trgovskoj gori. </w:t>
      </w:r>
      <w:r w:rsidRPr="006343CA">
        <w:rPr>
          <w:rFonts w:eastAsiaTheme="minorHAnsi"/>
          <w:kern w:val="2"/>
          <w:bdr w:val="none" w:sz="0" w:space="0" w:color="auto"/>
          <w:lang w:val="sr-Latn-BA"/>
          <w14:ligatures w14:val="standardContextual"/>
        </w:rPr>
        <w:t xml:space="preserve">Prema navedenim autorima ukoliko </w:t>
      </w:r>
      <w:r w:rsidRPr="006343CA">
        <w:rPr>
          <w:rFonts w:eastAsia="Times New Roman"/>
          <w:lang w:val="sr-Latn-BA"/>
        </w:rPr>
        <w:t>b</w:t>
      </w:r>
      <w:r w:rsidRPr="006343CA">
        <w:rPr>
          <w:rFonts w:eastAsiaTheme="minorHAnsi"/>
          <w:kern w:val="2"/>
          <w:bdr w:val="none" w:sz="0" w:space="0" w:color="auto"/>
          <w:lang w:val="sr-Latn-BA"/>
          <w14:ligatures w14:val="standardContextual"/>
        </w:rPr>
        <w:t xml:space="preserve">i se na granici BiH i RH počeo odlagati radioaktivni otpad, posljedice </w:t>
      </w:r>
      <w:r w:rsidRPr="006343CA">
        <w:rPr>
          <w:rFonts w:eastAsia="Times New Roman"/>
          <w:lang w:val="sr-Latn-BA"/>
        </w:rPr>
        <w:t>b</w:t>
      </w:r>
      <w:r w:rsidRPr="006343CA">
        <w:rPr>
          <w:rFonts w:eastAsiaTheme="minorHAnsi"/>
          <w:kern w:val="2"/>
          <w:bdr w:val="none" w:sz="0" w:space="0" w:color="auto"/>
          <w:lang w:val="sr-Latn-BA"/>
          <w14:ligatures w14:val="standardContextual"/>
        </w:rPr>
        <w:t xml:space="preserve">i </w:t>
      </w:r>
      <w:r w:rsidRPr="006343CA">
        <w:rPr>
          <w:rFonts w:eastAsia="Times New Roman"/>
          <w:lang w:val="sr-Latn-BA"/>
        </w:rPr>
        <w:t>b</w:t>
      </w:r>
      <w:r w:rsidRPr="006343CA">
        <w:rPr>
          <w:rFonts w:eastAsiaTheme="minorHAnsi"/>
          <w:kern w:val="2"/>
          <w:bdr w:val="none" w:sz="0" w:space="0" w:color="auto"/>
          <w:lang w:val="sr-Latn-BA"/>
          <w14:ligatures w14:val="standardContextual"/>
        </w:rPr>
        <w:t xml:space="preserve">ile višestruke, od ekonomskih aspekata života, zaštite životne sredine do </w:t>
      </w:r>
      <w:r w:rsidRPr="006343CA">
        <w:rPr>
          <w:rFonts w:eastAsia="Times New Roman"/>
          <w:lang w:val="sr-Latn-BA"/>
        </w:rPr>
        <w:t>b</w:t>
      </w:r>
      <w:r w:rsidRPr="006343CA">
        <w:rPr>
          <w:rFonts w:eastAsiaTheme="minorHAnsi"/>
          <w:kern w:val="2"/>
          <w:bdr w:val="none" w:sz="0" w:space="0" w:color="auto"/>
          <w:lang w:val="sr-Latn-BA"/>
          <w14:ligatures w14:val="standardContextual"/>
        </w:rPr>
        <w:t>ez</w:t>
      </w:r>
      <w:r w:rsidRPr="006343CA">
        <w:rPr>
          <w:rFonts w:eastAsia="Times New Roman"/>
          <w:lang w:val="sr-Latn-BA"/>
        </w:rPr>
        <w:t>b</w:t>
      </w:r>
      <w:r w:rsidRPr="006343CA">
        <w:rPr>
          <w:rFonts w:eastAsiaTheme="minorHAnsi"/>
          <w:kern w:val="2"/>
          <w:bdr w:val="none" w:sz="0" w:space="0" w:color="auto"/>
          <w:lang w:val="sr-Latn-BA"/>
          <w14:ligatures w14:val="standardContextual"/>
        </w:rPr>
        <w:t>jednosti cijele zajednice, hrane ali i zdravlja. Rezultati istraživanja su pokazali snažno neslaganje lokalnog stanovništva Repu</w:t>
      </w:r>
      <w:r w:rsidRPr="006343CA">
        <w:rPr>
          <w:rFonts w:eastAsia="Times New Roman"/>
          <w:lang w:val="sr-Latn-BA"/>
        </w:rPr>
        <w:t>b</w:t>
      </w:r>
      <w:r w:rsidRPr="006343CA">
        <w:rPr>
          <w:rFonts w:eastAsiaTheme="minorHAnsi"/>
          <w:kern w:val="2"/>
          <w:bdr w:val="none" w:sz="0" w:space="0" w:color="auto"/>
          <w:lang w:val="sr-Latn-BA"/>
          <w14:ligatures w14:val="standardContextual"/>
        </w:rPr>
        <w:t xml:space="preserve">like Srpske sa najavljenim projektom i </w:t>
      </w:r>
      <w:r w:rsidRPr="006343CA">
        <w:rPr>
          <w:rFonts w:eastAsia="Times New Roman"/>
          <w:lang w:val="sr-Latn-BA"/>
        </w:rPr>
        <w:t>b</w:t>
      </w:r>
      <w:r w:rsidRPr="006343CA">
        <w:rPr>
          <w:rFonts w:eastAsiaTheme="minorHAnsi"/>
          <w:kern w:val="2"/>
          <w:bdr w:val="none" w:sz="0" w:space="0" w:color="auto"/>
          <w:lang w:val="sr-Latn-BA"/>
          <w14:ligatures w14:val="standardContextual"/>
        </w:rPr>
        <w:t xml:space="preserve">rojne negativne implikacije na ljudsku </w:t>
      </w:r>
      <w:r w:rsidRPr="006343CA">
        <w:rPr>
          <w:rFonts w:eastAsia="Times New Roman"/>
          <w:lang w:val="sr-Latn-BA"/>
        </w:rPr>
        <w:t>b</w:t>
      </w:r>
      <w:r w:rsidRPr="006343CA">
        <w:rPr>
          <w:rFonts w:eastAsiaTheme="minorHAnsi"/>
          <w:kern w:val="2"/>
          <w:bdr w:val="none" w:sz="0" w:space="0" w:color="auto"/>
          <w:lang w:val="sr-Latn-BA"/>
          <w14:ligatures w14:val="standardContextual"/>
        </w:rPr>
        <w:t>ez</w:t>
      </w:r>
      <w:r w:rsidRPr="006343CA">
        <w:rPr>
          <w:rFonts w:eastAsia="Times New Roman"/>
          <w:lang w:val="sr-Latn-BA"/>
        </w:rPr>
        <w:t>b</w:t>
      </w:r>
      <w:r w:rsidRPr="006343CA">
        <w:rPr>
          <w:rFonts w:eastAsiaTheme="minorHAnsi"/>
          <w:kern w:val="2"/>
          <w:bdr w:val="none" w:sz="0" w:space="0" w:color="auto"/>
          <w:lang w:val="sr-Latn-BA"/>
          <w14:ligatures w14:val="standardContextual"/>
        </w:rPr>
        <w:t xml:space="preserve">jednost. </w:t>
      </w:r>
    </w:p>
    <w:p w14:paraId="1D2396AB" w14:textId="77777777" w:rsidR="00E13A53" w:rsidRPr="006343CA" w:rsidRDefault="00E13A53" w:rsidP="006A7A46">
      <w:pPr>
        <w:jc w:val="both"/>
        <w:rPr>
          <w:rFonts w:eastAsiaTheme="minorHAnsi"/>
          <w:kern w:val="2"/>
          <w:bdr w:val="none" w:sz="0" w:space="0" w:color="auto"/>
          <w:lang w:val="sr-Latn-BA"/>
          <w14:ligatures w14:val="standardContextual"/>
        </w:rPr>
      </w:pPr>
    </w:p>
    <w:p w14:paraId="7957D484" w14:textId="77777777" w:rsidR="00E13A53" w:rsidRPr="006343CA" w:rsidRDefault="00E13A53" w:rsidP="006A7A46">
      <w:pPr>
        <w:jc w:val="both"/>
        <w:rPr>
          <w:rFonts w:eastAsia="Times New Roman"/>
          <w:lang w:val="sr-Latn-BA"/>
        </w:rPr>
      </w:pPr>
      <w:r w:rsidRPr="006343CA">
        <w:rPr>
          <w:rFonts w:eastAsia="Times New Roman"/>
          <w:lang w:val="sr-Latn-BA"/>
        </w:rPr>
        <w:t xml:space="preserve">             Fond za finansiranje razgradnje i zbrinjavanja radioaktivnog otpada i istrošenog nuklearnog otpada iz NE Krško – NEK je</w:t>
      </w:r>
      <w:r w:rsidRPr="006343CA">
        <w:rPr>
          <w:rFonts w:eastAsia="Times New Roman"/>
          <w:color w:val="000000" w:themeColor="text1"/>
          <w:lang w:val="sr-Latn-BA"/>
        </w:rPr>
        <w:t xml:space="preserve"> na </w:t>
      </w:r>
      <w:r w:rsidRPr="006343CA">
        <w:rPr>
          <w:rFonts w:eastAsia="Times New Roman"/>
          <w:lang w:val="sr-Latn-BA"/>
        </w:rPr>
        <w:t xml:space="preserve">svojoj službenoj </w:t>
      </w:r>
      <w:proofErr w:type="spellStart"/>
      <w:r w:rsidRPr="006343CA">
        <w:rPr>
          <w:rFonts w:eastAsia="Times New Roman"/>
          <w:lang w:val="sr-Latn-BA"/>
        </w:rPr>
        <w:t>internet</w:t>
      </w:r>
      <w:proofErr w:type="spellEnd"/>
      <w:r w:rsidRPr="006343CA">
        <w:rPr>
          <w:rFonts w:eastAsia="Times New Roman"/>
          <w:lang w:val="sr-Latn-BA"/>
        </w:rPr>
        <w:t xml:space="preserve"> stranici objavio da je na lokaciju </w:t>
      </w:r>
      <w:proofErr w:type="spellStart"/>
      <w:r w:rsidRPr="006343CA">
        <w:rPr>
          <w:rFonts w:eastAsia="Times New Roman"/>
          <w:lang w:val="sr-Latn-BA"/>
        </w:rPr>
        <w:t>Čerkezovac</w:t>
      </w:r>
      <w:proofErr w:type="spellEnd"/>
      <w:r w:rsidRPr="006343CA">
        <w:rPr>
          <w:rFonts w:eastAsia="Times New Roman"/>
          <w:lang w:val="sr-Latn-BA"/>
        </w:rPr>
        <w:t xml:space="preserve"> dopremljena donacija od IAEA koju prestavljaju spremnici za transport radioaktivnog otpada. O navedenoj činjenici, kao i o svim prethodnim aktivnostima RH, BiH nije obaviještena službenim putem.</w:t>
      </w:r>
    </w:p>
    <w:p w14:paraId="3980C736" w14:textId="77777777" w:rsidR="00E13A53" w:rsidRPr="006343CA" w:rsidRDefault="00E13A53" w:rsidP="006A7A46">
      <w:pPr>
        <w:jc w:val="both"/>
        <w:rPr>
          <w:rFonts w:eastAsia="Times New Roman"/>
          <w:lang w:val="sr-Latn-BA"/>
        </w:rPr>
      </w:pPr>
    </w:p>
    <w:p w14:paraId="1C6734D1" w14:textId="77777777" w:rsidR="00E13A53" w:rsidRPr="006343CA" w:rsidRDefault="00E13A53" w:rsidP="006A7A46">
      <w:pPr>
        <w:jc w:val="both"/>
        <w:rPr>
          <w:rFonts w:eastAsia="Times New Roman"/>
          <w:lang w:val="sr-Latn-BA"/>
        </w:rPr>
      </w:pPr>
      <w:r w:rsidRPr="006343CA">
        <w:rPr>
          <w:rFonts w:eastAsia="Times New Roman"/>
          <w:lang w:val="sr-Latn-BA"/>
        </w:rPr>
        <w:t xml:space="preserve">              Nakon saznanja iz medija od 22. aprila 2024. godine da su spremnici za skladištenje radioaktivnog otpada, koji predstavljaju donaciju IAEA dopremljeni na lokaciju bivše kasarne </w:t>
      </w:r>
      <w:proofErr w:type="spellStart"/>
      <w:r w:rsidRPr="006343CA">
        <w:rPr>
          <w:rFonts w:eastAsia="Times New Roman"/>
          <w:lang w:val="sr-Latn-BA"/>
        </w:rPr>
        <w:t>Čerkezovac</w:t>
      </w:r>
      <w:proofErr w:type="spellEnd"/>
      <w:r w:rsidRPr="006343CA">
        <w:rPr>
          <w:rFonts w:eastAsia="Times New Roman"/>
          <w:lang w:val="sr-Latn-BA"/>
        </w:rPr>
        <w:t xml:space="preserve"> na </w:t>
      </w:r>
      <w:r w:rsidRPr="006343CA">
        <w:rPr>
          <w:rFonts w:eastAsia="Times New Roman"/>
          <w:color w:val="000000" w:themeColor="text1"/>
          <w:lang w:val="sr-Latn-BA"/>
        </w:rPr>
        <w:t xml:space="preserve">Trgovskoj gori, ovo ministarstvo je javno osudilo takvo postupanje Republike Hrvatske, povodom čega je 24. aprila 2024. godine proslijeđen dopis Ministarstvu spoljne trgovine i ekonomskih odnosa BiH, kao i dopis Ministarstvu </w:t>
      </w:r>
      <w:r w:rsidRPr="006343CA">
        <w:rPr>
          <w:rFonts w:eastAsia="Times New Roman"/>
          <w:lang w:val="sr-Latn-BA"/>
        </w:rPr>
        <w:t>inostranih poslova BiH, kojim su zatražene zvanične informacije. Pored toga, istog dana je posebnim dopisom o svemu obaviješten Sekretarijat za ESPOO konvenciju i SEA protokol.</w:t>
      </w:r>
    </w:p>
    <w:p w14:paraId="3E61F35E" w14:textId="77777777" w:rsidR="00E13A53" w:rsidRPr="006343CA" w:rsidRDefault="00E13A53" w:rsidP="006A7A46">
      <w:pPr>
        <w:jc w:val="both"/>
        <w:rPr>
          <w:rFonts w:eastAsia="Times New Roman"/>
          <w:lang w:val="sr-Latn-BA"/>
        </w:rPr>
      </w:pPr>
    </w:p>
    <w:p w14:paraId="4EC234E4" w14:textId="77777777" w:rsidR="00E13A53" w:rsidRPr="006343CA" w:rsidRDefault="00E13A53" w:rsidP="006A7A46">
      <w:pPr>
        <w:jc w:val="both"/>
        <w:rPr>
          <w:rFonts w:eastAsia="Times New Roman"/>
          <w:lang w:val="sr-Latn-BA"/>
        </w:rPr>
      </w:pPr>
      <w:r w:rsidRPr="006343CA">
        <w:rPr>
          <w:rFonts w:eastAsia="Times New Roman"/>
          <w:lang w:val="sr-Latn-BA"/>
        </w:rPr>
        <w:tab/>
        <w:t xml:space="preserve">Do dana sačinjavanja ove informacije nismo obaviješteni o zvaničnom stavu Republike Hrvatske o izvršenoj dopremi spremnika na lokaciju </w:t>
      </w:r>
      <w:proofErr w:type="spellStart"/>
      <w:r w:rsidRPr="006343CA">
        <w:rPr>
          <w:rFonts w:eastAsia="Times New Roman"/>
          <w:lang w:val="sr-Latn-BA"/>
        </w:rPr>
        <w:t>Čerkezovac</w:t>
      </w:r>
      <w:proofErr w:type="spellEnd"/>
      <w:r w:rsidRPr="006343CA">
        <w:rPr>
          <w:rFonts w:eastAsia="Times New Roman"/>
          <w:lang w:val="sr-Latn-BA"/>
        </w:rPr>
        <w:t>.</w:t>
      </w:r>
    </w:p>
    <w:p w14:paraId="0B73DD35" w14:textId="77777777" w:rsidR="00E13A53" w:rsidRPr="006343CA" w:rsidRDefault="00E13A53" w:rsidP="006A7A46">
      <w:pPr>
        <w:jc w:val="both"/>
        <w:rPr>
          <w:rFonts w:eastAsia="Times New Roman"/>
          <w:lang w:val="sr-Latn-BA"/>
        </w:rPr>
      </w:pPr>
    </w:p>
    <w:p w14:paraId="76F9ED94" w14:textId="77777777" w:rsidR="00E13A53" w:rsidRPr="006343CA" w:rsidRDefault="00E13A53" w:rsidP="006A7A46">
      <w:pPr>
        <w:ind w:firstLine="708"/>
        <w:jc w:val="both"/>
        <w:rPr>
          <w:lang w:val="sr-Latn-BA"/>
        </w:rPr>
      </w:pPr>
      <w:r w:rsidRPr="006343CA">
        <w:rPr>
          <w:lang w:val="sr-Latn-BA"/>
        </w:rPr>
        <w:t xml:space="preserve">Ministarstvo za prostorno uređenje, građevinarstvo i ekologiju je 16. maja 2024. godine potpisalo sporazum o saradnji sa Pravnim fakultetom Univerziteta u Kragujevcu s ciljem pružanja ekspertske pomoći za rješavanje aktuelnih ekoloških problema, sa akcentom  na pitanja koja se tiču zaštite interesa Republike Srpske i BiH u slučaju Trgovske gore. Na sastanku koji je prethodio potpisivanju navedenog sporazuma istaknuta je spremnost Pravnog fakulteta u Kragujevcu da se u okviru svojih naučnoistraživačkih kapaciteta aktivno uključi u odbranu interesa Republike Srpske i BiH u sprečavanju Hrvatske da izgradi nuklearni objekat – </w:t>
      </w:r>
      <w:proofErr w:type="spellStart"/>
      <w:r w:rsidRPr="006343CA">
        <w:rPr>
          <w:lang w:val="sr-Latn-BA"/>
        </w:rPr>
        <w:t>odlagalište</w:t>
      </w:r>
      <w:proofErr w:type="spellEnd"/>
      <w:r w:rsidRPr="006343CA">
        <w:rPr>
          <w:lang w:val="sr-Latn-BA"/>
        </w:rPr>
        <w:t xml:space="preserve"> radioaktivnog otpada i istrošenog nuklearnog goriva u pograničnom pojasu, svega 850 metara od zaštićenog područja, Parka priroda „Una“. </w:t>
      </w:r>
    </w:p>
    <w:p w14:paraId="6D1C30DD" w14:textId="77777777" w:rsidR="00E13A53" w:rsidRPr="006343CA" w:rsidRDefault="00E13A53" w:rsidP="006A7A46">
      <w:pPr>
        <w:ind w:firstLine="708"/>
        <w:jc w:val="both"/>
        <w:rPr>
          <w:lang w:val="sr-Latn-BA"/>
        </w:rPr>
      </w:pPr>
    </w:p>
    <w:p w14:paraId="6D8B6FEA" w14:textId="77777777" w:rsidR="00E13A53" w:rsidRPr="006343CA" w:rsidRDefault="00E13A53" w:rsidP="006A7A46">
      <w:pPr>
        <w:ind w:firstLine="708"/>
        <w:jc w:val="both"/>
        <w:rPr>
          <w:lang w:val="sr-Latn-BA"/>
        </w:rPr>
      </w:pPr>
      <w:r w:rsidRPr="006343CA">
        <w:rPr>
          <w:lang w:val="sr-Latn-BA"/>
        </w:rPr>
        <w:lastRenderedPageBreak/>
        <w:t xml:space="preserve">U Novom Gradu je 5. juna 2024. godine obilježen Svjetski dan zaštite životne sredine na način da su na gradskom keju, uz rijeku </w:t>
      </w:r>
      <w:proofErr w:type="spellStart"/>
      <w:r w:rsidRPr="006343CA">
        <w:rPr>
          <w:lang w:val="sr-Latn-BA"/>
        </w:rPr>
        <w:t>Unu</w:t>
      </w:r>
      <w:proofErr w:type="spellEnd"/>
      <w:r w:rsidRPr="006343CA">
        <w:rPr>
          <w:lang w:val="sr-Latn-BA"/>
        </w:rPr>
        <w:t xml:space="preserve">, posađena stabla ginko </w:t>
      </w:r>
      <w:proofErr w:type="spellStart"/>
      <w:r w:rsidRPr="006343CA">
        <w:rPr>
          <w:lang w:val="sr-Latn-BA"/>
        </w:rPr>
        <w:t>bilobe</w:t>
      </w:r>
      <w:proofErr w:type="spellEnd"/>
      <w:r w:rsidRPr="006343CA">
        <w:rPr>
          <w:lang w:val="sr-Latn-BA"/>
        </w:rPr>
        <w:t xml:space="preserve">, koja predstavljaju simbol otpora nuklearnim katastrofama. Aktivnosti u Novom Gradu istaknute su na mapi Ujedinjenih nacija, sa nadom da će se apel o ugrožavanju egzistencije stanovništva na potencijalno ugroženom području čuti širom svijeta, povodom predstojeće prijetnje. Ovom prilikom pozvani su svi odgovorni u EU i sve međunarodne organizacije da se priključe borbi da u </w:t>
      </w:r>
      <w:proofErr w:type="spellStart"/>
      <w:r w:rsidRPr="006343CA">
        <w:rPr>
          <w:lang w:val="sr-Latn-BA"/>
        </w:rPr>
        <w:t>Čerkezovcu</w:t>
      </w:r>
      <w:proofErr w:type="spellEnd"/>
      <w:r w:rsidRPr="006343CA">
        <w:rPr>
          <w:lang w:val="sr-Latn-BA"/>
        </w:rPr>
        <w:t xml:space="preserve"> ne bude izgrađeno </w:t>
      </w:r>
      <w:proofErr w:type="spellStart"/>
      <w:r w:rsidRPr="006343CA">
        <w:rPr>
          <w:lang w:val="sr-Latn-BA"/>
        </w:rPr>
        <w:t>odlagalište</w:t>
      </w:r>
      <w:proofErr w:type="spellEnd"/>
      <w:r w:rsidRPr="006343CA">
        <w:rPr>
          <w:lang w:val="sr-Latn-BA"/>
        </w:rPr>
        <w:t xml:space="preserve"> radioaktivnog otpada. </w:t>
      </w:r>
    </w:p>
    <w:p w14:paraId="195157ED" w14:textId="77777777" w:rsidR="00E13A53" w:rsidRPr="006343CA" w:rsidRDefault="00E13A53" w:rsidP="006A7A46">
      <w:pPr>
        <w:ind w:firstLine="708"/>
        <w:jc w:val="both"/>
        <w:rPr>
          <w:lang w:val="sr-Latn-BA"/>
        </w:rPr>
      </w:pPr>
    </w:p>
    <w:p w14:paraId="60A6D292" w14:textId="77777777" w:rsidR="00E13A53" w:rsidRPr="006343CA" w:rsidRDefault="00E13A53" w:rsidP="006A7A46">
      <w:pPr>
        <w:ind w:firstLine="708"/>
        <w:jc w:val="both"/>
        <w:rPr>
          <w:lang w:val="sr-Latn-BA"/>
        </w:rPr>
      </w:pPr>
      <w:r w:rsidRPr="006343CA">
        <w:rPr>
          <w:lang w:val="sr-Latn-BA"/>
        </w:rPr>
        <w:t xml:space="preserve">Istog dana, predstavnici Ministarstva za prostorno uređenje, građevinarstvo i ekologiju prisustvovali su Osmoj međunarodnoj </w:t>
      </w:r>
      <w:proofErr w:type="spellStart"/>
      <w:r w:rsidRPr="006343CA">
        <w:rPr>
          <w:lang w:val="sr-Latn-BA"/>
        </w:rPr>
        <w:t>naučnostručnoj</w:t>
      </w:r>
      <w:proofErr w:type="spellEnd"/>
      <w:r w:rsidRPr="006343CA">
        <w:rPr>
          <w:lang w:val="sr-Latn-BA"/>
        </w:rPr>
        <w:t xml:space="preserve"> konferenciji „5. juni – Svjetski dan okoliša“, koja je održana u Bihaću, u organizaciji Ministarstva za građenje, prostorno uređenje i zaštitu okoliša </w:t>
      </w:r>
      <w:proofErr w:type="spellStart"/>
      <w:r w:rsidRPr="006343CA">
        <w:rPr>
          <w:lang w:val="sr-Latn-BA"/>
        </w:rPr>
        <w:t>Unsko-sanskog</w:t>
      </w:r>
      <w:proofErr w:type="spellEnd"/>
      <w:r w:rsidRPr="006343CA">
        <w:rPr>
          <w:lang w:val="sr-Latn-BA"/>
        </w:rPr>
        <w:t xml:space="preserve"> kantona. Prvi dan konferencije je tematski bio posvećen problematici slučaja Trgovska gora koja je predstavljena kroz prezentacije naučnih radova iz oblasti geologije, hidrologije, bezbjednosti i </w:t>
      </w:r>
      <w:proofErr w:type="spellStart"/>
      <w:r w:rsidRPr="006343CA">
        <w:rPr>
          <w:lang w:val="sr-Latn-BA"/>
        </w:rPr>
        <w:t>biodiverziteta</w:t>
      </w:r>
      <w:proofErr w:type="spellEnd"/>
      <w:r w:rsidRPr="006343CA">
        <w:rPr>
          <w:lang w:val="sr-Latn-BA"/>
        </w:rPr>
        <w:t xml:space="preserve"> u kontekstu mogućeg ugrožavanja područja u neposrednoj blizini Trgovske gore, odnosno teritorije Republike Srpske i to posebno Parka prirode „Una“, kao i moguće ugrožavanje Nacionalnog parka „Una“ na području teritorije Federacije BiH. Na konferenciji su prezentovani i rezultati naučnih istraživanja koja su sprovedena na teritoriji </w:t>
      </w:r>
      <w:proofErr w:type="spellStart"/>
      <w:r w:rsidRPr="006343CA">
        <w:rPr>
          <w:lang w:val="sr-Latn-BA"/>
        </w:rPr>
        <w:t>FBiH</w:t>
      </w:r>
      <w:proofErr w:type="spellEnd"/>
      <w:r w:rsidRPr="006343CA">
        <w:rPr>
          <w:lang w:val="sr-Latn-BA"/>
        </w:rPr>
        <w:t xml:space="preserve"> s ciljem utvrđivanja nultog stanja područja koje može biti pogođeno negativnim uticajem, te je istaknuta namjera da se prikupi što više naučnih dokaza radi osporavanja Studije uticaja na životnu sredinu za zahvat Trgovska gora, a koja se u narednom periodu očekuje iz Republike Hrvatske.</w:t>
      </w:r>
    </w:p>
    <w:p w14:paraId="7AE92312" w14:textId="77777777" w:rsidR="00E13A53" w:rsidRPr="006343CA" w:rsidRDefault="00E13A53" w:rsidP="006A7A46">
      <w:pPr>
        <w:jc w:val="both"/>
        <w:rPr>
          <w:rFonts w:eastAsia="Calibri"/>
          <w:bdr w:val="none" w:sz="0" w:space="0" w:color="auto"/>
          <w:lang w:val="sr-Latn-BA"/>
        </w:rPr>
      </w:pPr>
    </w:p>
    <w:p w14:paraId="5CF3694A" w14:textId="77777777" w:rsidR="00E13A53" w:rsidRPr="006343CA" w:rsidRDefault="00E13A53" w:rsidP="006A7A46">
      <w:pPr>
        <w:pStyle w:val="NoSpacing"/>
        <w:jc w:val="both"/>
        <w:rPr>
          <w:lang w:val="sr-Latn-BA"/>
        </w:rPr>
      </w:pPr>
      <w:r w:rsidRPr="006343CA">
        <w:rPr>
          <w:lang w:val="sr-Latn-BA"/>
        </w:rPr>
        <w:t xml:space="preserve">                Na sastanku, koji je održan u Bihaću 4. juna 2024. godine, ekspertski tim je zaključio da pravni tim treba razmotriti i inicirati pokretanje postupka zajedničkog upravljanja rijekom </w:t>
      </w:r>
      <w:proofErr w:type="spellStart"/>
      <w:r w:rsidRPr="006343CA">
        <w:rPr>
          <w:lang w:val="sr-Latn-BA"/>
        </w:rPr>
        <w:t>Unom</w:t>
      </w:r>
      <w:proofErr w:type="spellEnd"/>
      <w:r w:rsidRPr="006343CA">
        <w:rPr>
          <w:lang w:val="sr-Latn-BA"/>
        </w:rPr>
        <w:t xml:space="preserve">, koja je prirodna granica BiH i Hrvatske. Istaknuta je potreba da se za ovu aktivnost sektorski, po grupama, razmijene podaci iz Geografskog informacionog sistema – GIS podaci. Prema predviđenim redovnim aktivnostima, očekuje se da će Međunarodna agencija za atomsku energiju – IAEA u narednom periodu objaviti novi dokument o kriterijuma prihvatljivosti lokacije za skladištenje radioaktivnog otpada – RAO. Po objavljivanju ovog dokumenta ekspertski tim planira održavanje sastanaka s ciljem da se definiše dalja strategija i upotrijebe ključni dokazi ovog dokumenta, protiv skladištenja RAO na </w:t>
      </w:r>
      <w:proofErr w:type="spellStart"/>
      <w:r w:rsidRPr="006343CA">
        <w:rPr>
          <w:lang w:val="sr-Latn-BA"/>
        </w:rPr>
        <w:t>Čerkezovcu</w:t>
      </w:r>
      <w:proofErr w:type="spellEnd"/>
      <w:r w:rsidRPr="006343CA">
        <w:rPr>
          <w:lang w:val="sr-Latn-BA"/>
        </w:rPr>
        <w:t xml:space="preserve">, kako bi pravni i ekspertski tim bili što bolje pripremljeni na pravovremenu i adekvatnu reakciju i odgovore na Studiju uticaja na životnu sredinu, čija se finalizacija očekuje u 2024. godini. </w:t>
      </w:r>
    </w:p>
    <w:p w14:paraId="011B308D" w14:textId="77777777" w:rsidR="00E13A53" w:rsidRPr="006343CA" w:rsidRDefault="00E13A53" w:rsidP="006A7A46">
      <w:pPr>
        <w:ind w:firstLine="708"/>
        <w:jc w:val="both"/>
        <w:rPr>
          <w:lang w:val="sr-Latn-BA"/>
        </w:rPr>
      </w:pPr>
      <w:r w:rsidRPr="006343CA">
        <w:rPr>
          <w:lang w:val="sr-Latn-BA"/>
        </w:rPr>
        <w:t xml:space="preserve">           </w:t>
      </w:r>
    </w:p>
    <w:p w14:paraId="0B223D95" w14:textId="77777777" w:rsidR="00E13A53" w:rsidRPr="006343CA" w:rsidRDefault="00E13A53" w:rsidP="006A7A46">
      <w:pPr>
        <w:jc w:val="both"/>
        <w:rPr>
          <w:rFonts w:eastAsia="Calibri"/>
          <w:lang w:val="sr-Latn-BA"/>
        </w:rPr>
      </w:pPr>
      <w:r w:rsidRPr="006343CA">
        <w:rPr>
          <w:lang w:val="sr-Latn-BA"/>
        </w:rPr>
        <w:t xml:space="preserve">              Ministarstvo za prostorno uređenje, građevinarstvo i ekologiju će nastaviti da prati sve aktivnosti koje će se dešavati u narednom periodu, uključujući aktivno učešće u postupcima koji će se sprovoditi u Republici Hrvatskoj, a sve sa ciljem da se aktiviraju svi pravni i stručni mehanizmi kako bi se trajno spriječila izgradnja </w:t>
      </w:r>
      <w:proofErr w:type="spellStart"/>
      <w:r w:rsidRPr="006343CA">
        <w:rPr>
          <w:lang w:val="sr-Latn-BA"/>
        </w:rPr>
        <w:t>odlagališta</w:t>
      </w:r>
      <w:proofErr w:type="spellEnd"/>
      <w:r w:rsidRPr="006343CA">
        <w:rPr>
          <w:lang w:val="sr-Latn-BA"/>
        </w:rPr>
        <w:t xml:space="preserve"> radioaktivnog otpada na Trgovskoj gori. </w:t>
      </w:r>
      <w:r w:rsidRPr="006343CA">
        <w:rPr>
          <w:rFonts w:eastAsia="Calibri"/>
          <w:color w:val="000000"/>
          <w:lang w:val="sr-Latn-BA"/>
        </w:rPr>
        <w:t>Prioritet svih institucija je zaštita prava na život i zdravlje 250.000 građana koji žive u području sliva rijeke Une, jer je Trgovska gora pitanje opstanka života i zdravlja stanovništva ugroženog područja</w:t>
      </w:r>
      <w:r w:rsidRPr="006343CA">
        <w:rPr>
          <w:rFonts w:eastAsia="Calibri"/>
          <w:lang w:val="sr-Latn-BA"/>
        </w:rPr>
        <w:t>. Na osnovu svega navedenog nema sumnje da RH odbija da sarađuje i dostavlja informacije o aktivnostima koje sprovodi na svojoj teritoriji u vezi sa izgradnjom nuklearnog objekta na Trgovskoj gori, ugrožavajući na taj način živote i zdravlje ljudi u 13 opština u slivu rijeke Une, a istovremeno unosi uznemirenost za čitav region, a posebno teritoriju BiH.</w:t>
      </w:r>
    </w:p>
    <w:p w14:paraId="3BA144FD" w14:textId="77777777" w:rsidR="00E13A53" w:rsidRPr="006343CA" w:rsidRDefault="00E13A53" w:rsidP="006A7A46">
      <w:pPr>
        <w:jc w:val="both"/>
        <w:rPr>
          <w:rFonts w:eastAsia="Calibri"/>
          <w:lang w:val="sr-Latn-BA"/>
        </w:rPr>
      </w:pPr>
    </w:p>
    <w:p w14:paraId="34E0644E" w14:textId="77777777" w:rsidR="00E13A53" w:rsidRPr="006343CA" w:rsidRDefault="00E13A53" w:rsidP="006A7A46">
      <w:pPr>
        <w:rPr>
          <w:lang w:val="sr-Latn-BA"/>
        </w:rPr>
      </w:pPr>
    </w:p>
    <w:p w14:paraId="67E79802" w14:textId="77777777" w:rsidR="00E13A53" w:rsidRPr="006343CA" w:rsidRDefault="00E13A53" w:rsidP="006A7A46">
      <w:pPr>
        <w:pStyle w:val="BodyA"/>
        <w:rPr>
          <w:rFonts w:cs="Times New Roman"/>
          <w:b/>
          <w:bCs/>
          <w:color w:val="000000" w:themeColor="text1"/>
          <w:lang w:val="sr-Latn-BA"/>
        </w:rPr>
      </w:pPr>
    </w:p>
    <w:p w14:paraId="3ABF690E" w14:textId="77777777" w:rsidR="00E13A53" w:rsidRPr="006343CA" w:rsidRDefault="00E13A53" w:rsidP="006A7A46">
      <w:pPr>
        <w:tabs>
          <w:tab w:val="left" w:pos="5790"/>
        </w:tabs>
        <w:rPr>
          <w:b/>
          <w:bCs/>
          <w:lang w:val="sr-Latn-BA"/>
        </w:rPr>
      </w:pPr>
    </w:p>
    <w:sectPr w:rsidR="00E13A53" w:rsidRPr="006343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A1FED"/>
    <w:multiLevelType w:val="hybridMultilevel"/>
    <w:tmpl w:val="B6068F2A"/>
    <w:numStyleLink w:val="ImportedStyle1"/>
  </w:abstractNum>
  <w:abstractNum w:abstractNumId="1" w15:restartNumberingAfterBreak="0">
    <w:nsid w:val="0ABB6563"/>
    <w:multiLevelType w:val="hybridMultilevel"/>
    <w:tmpl w:val="A5FE8680"/>
    <w:lvl w:ilvl="0" w:tplc="9E3034C4">
      <w:numFmt w:val="bullet"/>
      <w:lvlText w:val="-"/>
      <w:lvlJc w:val="left"/>
      <w:pPr>
        <w:ind w:left="1020" w:hanging="360"/>
      </w:pPr>
      <w:rPr>
        <w:rFonts w:ascii="Calibri" w:eastAsia="Arial Unicode MS" w:hAnsi="Calibri" w:cs="Calibri"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 w15:restartNumberingAfterBreak="0">
    <w:nsid w:val="263029E1"/>
    <w:multiLevelType w:val="hybridMultilevel"/>
    <w:tmpl w:val="B6068F2A"/>
    <w:styleLink w:val="ImportedStyle1"/>
    <w:lvl w:ilvl="0" w:tplc="E99EEB24">
      <w:start w:val="1"/>
      <w:numFmt w:val="decimal"/>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84A8AA12">
      <w:start w:val="1"/>
      <w:numFmt w:val="lowerLetter"/>
      <w:lvlText w:val="%2."/>
      <w:lvlJc w:val="left"/>
      <w:pPr>
        <w:ind w:left="14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F5D81C30">
      <w:start w:val="1"/>
      <w:numFmt w:val="lowerRoman"/>
      <w:lvlText w:val="%3."/>
      <w:lvlJc w:val="left"/>
      <w:pPr>
        <w:ind w:left="216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F4404C4">
      <w:start w:val="1"/>
      <w:numFmt w:val="decimal"/>
      <w:lvlText w:val="%4."/>
      <w:lvlJc w:val="left"/>
      <w:pPr>
        <w:ind w:left="28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1A60317C">
      <w:start w:val="1"/>
      <w:numFmt w:val="lowerLetter"/>
      <w:lvlText w:val="%5."/>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BA6C4DB2">
      <w:start w:val="1"/>
      <w:numFmt w:val="lowerRoman"/>
      <w:lvlText w:val="%6."/>
      <w:lvlJc w:val="left"/>
      <w:pPr>
        <w:ind w:left="432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14DEEDCE">
      <w:start w:val="1"/>
      <w:numFmt w:val="decimal"/>
      <w:lvlText w:val="%7."/>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8496F0D4">
      <w:start w:val="1"/>
      <w:numFmt w:val="lowerLetter"/>
      <w:lvlText w:val="%8."/>
      <w:lvlJc w:val="left"/>
      <w:pPr>
        <w:ind w:left="5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9EE8BFF2">
      <w:start w:val="1"/>
      <w:numFmt w:val="lowerRoman"/>
      <w:lvlText w:val="%9."/>
      <w:lvlJc w:val="left"/>
      <w:pPr>
        <w:ind w:left="648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 w15:restartNumberingAfterBreak="0">
    <w:nsid w:val="36BA3092"/>
    <w:multiLevelType w:val="hybridMultilevel"/>
    <w:tmpl w:val="0A2A42E6"/>
    <w:lvl w:ilvl="0" w:tplc="F2544976">
      <w:start w:val="23"/>
      <w:numFmt w:val="bullet"/>
      <w:lvlText w:val="-"/>
      <w:lvlJc w:val="left"/>
      <w:pPr>
        <w:ind w:left="720" w:hanging="360"/>
      </w:pPr>
      <w:rPr>
        <w:rFonts w:ascii="Verdana" w:eastAsia="Times New Roman" w:hAnsi="Verdana"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7B7D0E"/>
    <w:multiLevelType w:val="hybridMultilevel"/>
    <w:tmpl w:val="A38831A8"/>
    <w:lvl w:ilvl="0" w:tplc="32E6E8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F831D9"/>
    <w:multiLevelType w:val="hybridMultilevel"/>
    <w:tmpl w:val="73A4F58E"/>
    <w:lvl w:ilvl="0" w:tplc="AFC8FE40">
      <w:numFmt w:val="bullet"/>
      <w:lvlText w:val="-"/>
      <w:lvlJc w:val="left"/>
      <w:pPr>
        <w:ind w:left="720" w:hanging="360"/>
      </w:pPr>
      <w:rPr>
        <w:rFonts w:ascii="Times New Roman" w:eastAsia="Arial Unicode MS"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 w15:restartNumberingAfterBreak="0">
    <w:nsid w:val="5A3200C1"/>
    <w:multiLevelType w:val="hybridMultilevel"/>
    <w:tmpl w:val="3F724C84"/>
    <w:lvl w:ilvl="0" w:tplc="F2544976">
      <w:start w:val="23"/>
      <w:numFmt w:val="bullet"/>
      <w:lvlText w:val="-"/>
      <w:lvlJc w:val="left"/>
      <w:pPr>
        <w:ind w:left="720" w:hanging="360"/>
      </w:pPr>
      <w:rPr>
        <w:rFonts w:ascii="Verdana" w:eastAsia="Times New Roman" w:hAnsi="Verdana"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3540CA"/>
    <w:multiLevelType w:val="hybridMultilevel"/>
    <w:tmpl w:val="20D85FAC"/>
    <w:lvl w:ilvl="0" w:tplc="E2520188">
      <w:numFmt w:val="bullet"/>
      <w:lvlText w:val="-"/>
      <w:lvlJc w:val="left"/>
      <w:pPr>
        <w:ind w:left="720" w:hanging="360"/>
      </w:pPr>
      <w:rPr>
        <w:rFonts w:ascii="Cambria" w:eastAsia="Times New Roman" w:hAnsi="Cambr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7706231"/>
    <w:multiLevelType w:val="hybridMultilevel"/>
    <w:tmpl w:val="2F16D78C"/>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3"/>
  </w:num>
  <w:num w:numId="5">
    <w:abstractNumId w:val="7"/>
  </w:num>
  <w:num w:numId="6">
    <w:abstractNumId w:val="2"/>
  </w:num>
  <w:num w:numId="7">
    <w:abstractNumId w:val="0"/>
    <w:lvlOverride w:ilvl="0">
      <w:startOverride w:val="1"/>
      <w:lvl w:ilvl="0" w:tplc="58E0F21E">
        <w:start w:val="1"/>
        <w:numFmt w:val="decimal"/>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0C64A1A2">
        <w:start w:val="1"/>
        <w:numFmt w:val="decimal"/>
        <w:lvlText w:val=""/>
        <w:lvlJc w:val="left"/>
      </w:lvl>
    </w:lvlOverride>
    <w:lvlOverride w:ilvl="2">
      <w:startOverride w:val="1"/>
      <w:lvl w:ilvl="2" w:tplc="66E27BA4">
        <w:start w:val="1"/>
        <w:numFmt w:val="decimal"/>
        <w:lvlText w:val=""/>
        <w:lvlJc w:val="left"/>
      </w:lvl>
    </w:lvlOverride>
    <w:lvlOverride w:ilvl="3">
      <w:startOverride w:val="1"/>
      <w:lvl w:ilvl="3" w:tplc="D2ACC4B4">
        <w:start w:val="1"/>
        <w:numFmt w:val="decimal"/>
        <w:lvlText w:val=""/>
        <w:lvlJc w:val="left"/>
      </w:lvl>
    </w:lvlOverride>
    <w:lvlOverride w:ilvl="4">
      <w:startOverride w:val="1"/>
      <w:lvl w:ilvl="4" w:tplc="A95A7B70">
        <w:start w:val="1"/>
        <w:numFmt w:val="decimal"/>
        <w:lvlText w:val=""/>
        <w:lvlJc w:val="left"/>
      </w:lvl>
    </w:lvlOverride>
    <w:lvlOverride w:ilvl="5">
      <w:startOverride w:val="1"/>
      <w:lvl w:ilvl="5" w:tplc="05BAE9C4">
        <w:start w:val="1"/>
        <w:numFmt w:val="decimal"/>
        <w:lvlText w:val=""/>
        <w:lvlJc w:val="left"/>
      </w:lvl>
    </w:lvlOverride>
    <w:lvlOverride w:ilvl="6">
      <w:startOverride w:val="1"/>
      <w:lvl w:ilvl="6" w:tplc="8FD67020">
        <w:start w:val="1"/>
        <w:numFmt w:val="decimal"/>
        <w:lvlText w:val=""/>
        <w:lvlJc w:val="left"/>
      </w:lvl>
    </w:lvlOverride>
    <w:lvlOverride w:ilvl="7">
      <w:startOverride w:val="1"/>
      <w:lvl w:ilvl="7" w:tplc="1FA2EE28">
        <w:start w:val="1"/>
        <w:numFmt w:val="decimal"/>
        <w:lvlText w:val=""/>
        <w:lvlJc w:val="left"/>
      </w:lvl>
    </w:lvlOverride>
    <w:lvlOverride w:ilvl="8">
      <w:startOverride w:val="1"/>
      <w:lvl w:ilvl="8" w:tplc="28EEA0FA">
        <w:start w:val="1"/>
        <w:numFmt w:val="decimal"/>
        <w:lvlText w:val=""/>
        <w:lvlJc w:val="left"/>
      </w:lvl>
    </w:lvlOverride>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76"/>
    <w:rsid w:val="0000256B"/>
    <w:rsid w:val="00002C8A"/>
    <w:rsid w:val="00003055"/>
    <w:rsid w:val="00004389"/>
    <w:rsid w:val="0001069C"/>
    <w:rsid w:val="00011163"/>
    <w:rsid w:val="00016AD1"/>
    <w:rsid w:val="00016C7D"/>
    <w:rsid w:val="00020319"/>
    <w:rsid w:val="0002243E"/>
    <w:rsid w:val="00052CAF"/>
    <w:rsid w:val="00054CA8"/>
    <w:rsid w:val="00054D56"/>
    <w:rsid w:val="0006357D"/>
    <w:rsid w:val="00065C25"/>
    <w:rsid w:val="00070825"/>
    <w:rsid w:val="00070E56"/>
    <w:rsid w:val="0007207B"/>
    <w:rsid w:val="00073303"/>
    <w:rsid w:val="00075225"/>
    <w:rsid w:val="00080522"/>
    <w:rsid w:val="00081D75"/>
    <w:rsid w:val="00090CF7"/>
    <w:rsid w:val="0009211F"/>
    <w:rsid w:val="00095B09"/>
    <w:rsid w:val="000961DF"/>
    <w:rsid w:val="000A4AFC"/>
    <w:rsid w:val="000B16A6"/>
    <w:rsid w:val="000B5ADA"/>
    <w:rsid w:val="000B74E1"/>
    <w:rsid w:val="000C27B7"/>
    <w:rsid w:val="000D2124"/>
    <w:rsid w:val="000D494B"/>
    <w:rsid w:val="000D5AF3"/>
    <w:rsid w:val="000E5CE1"/>
    <w:rsid w:val="000E62D1"/>
    <w:rsid w:val="000E7DF7"/>
    <w:rsid w:val="000F16B0"/>
    <w:rsid w:val="000F1959"/>
    <w:rsid w:val="000F4287"/>
    <w:rsid w:val="000F45FF"/>
    <w:rsid w:val="0010155C"/>
    <w:rsid w:val="0010612A"/>
    <w:rsid w:val="0011231D"/>
    <w:rsid w:val="00116043"/>
    <w:rsid w:val="001166B0"/>
    <w:rsid w:val="00120FE9"/>
    <w:rsid w:val="0012347E"/>
    <w:rsid w:val="00123ABA"/>
    <w:rsid w:val="0012504D"/>
    <w:rsid w:val="00126171"/>
    <w:rsid w:val="00126F73"/>
    <w:rsid w:val="00130F3D"/>
    <w:rsid w:val="00132134"/>
    <w:rsid w:val="00136C3D"/>
    <w:rsid w:val="00141FFC"/>
    <w:rsid w:val="00146A15"/>
    <w:rsid w:val="001473A8"/>
    <w:rsid w:val="00150B99"/>
    <w:rsid w:val="00154C17"/>
    <w:rsid w:val="00156263"/>
    <w:rsid w:val="001562CE"/>
    <w:rsid w:val="00160436"/>
    <w:rsid w:val="00160AC8"/>
    <w:rsid w:val="00160CDE"/>
    <w:rsid w:val="001623BB"/>
    <w:rsid w:val="00164CDC"/>
    <w:rsid w:val="00164E13"/>
    <w:rsid w:val="00173C9E"/>
    <w:rsid w:val="001763A5"/>
    <w:rsid w:val="001770B5"/>
    <w:rsid w:val="00180D3D"/>
    <w:rsid w:val="00182653"/>
    <w:rsid w:val="0018381E"/>
    <w:rsid w:val="001840DD"/>
    <w:rsid w:val="00185C7A"/>
    <w:rsid w:val="001A424B"/>
    <w:rsid w:val="001B101E"/>
    <w:rsid w:val="001B18B6"/>
    <w:rsid w:val="001B3ADD"/>
    <w:rsid w:val="001B537B"/>
    <w:rsid w:val="001D6D27"/>
    <w:rsid w:val="001D6DD9"/>
    <w:rsid w:val="001D7ADE"/>
    <w:rsid w:val="001E0056"/>
    <w:rsid w:val="001E449E"/>
    <w:rsid w:val="001E75AB"/>
    <w:rsid w:val="00203B7E"/>
    <w:rsid w:val="002063D1"/>
    <w:rsid w:val="00237DFE"/>
    <w:rsid w:val="002462B2"/>
    <w:rsid w:val="0024641B"/>
    <w:rsid w:val="00247182"/>
    <w:rsid w:val="00251C9C"/>
    <w:rsid w:val="0025342F"/>
    <w:rsid w:val="0025495F"/>
    <w:rsid w:val="002646A9"/>
    <w:rsid w:val="002679A1"/>
    <w:rsid w:val="00284AE3"/>
    <w:rsid w:val="00290211"/>
    <w:rsid w:val="002909B2"/>
    <w:rsid w:val="0029261B"/>
    <w:rsid w:val="002931A3"/>
    <w:rsid w:val="00294D33"/>
    <w:rsid w:val="00296554"/>
    <w:rsid w:val="002970E0"/>
    <w:rsid w:val="002A1102"/>
    <w:rsid w:val="002A1552"/>
    <w:rsid w:val="002A286A"/>
    <w:rsid w:val="002A2BEE"/>
    <w:rsid w:val="002B1A0D"/>
    <w:rsid w:val="002B449E"/>
    <w:rsid w:val="002B72F3"/>
    <w:rsid w:val="002B787D"/>
    <w:rsid w:val="002C160D"/>
    <w:rsid w:val="002C3885"/>
    <w:rsid w:val="002C3F9A"/>
    <w:rsid w:val="002C68FE"/>
    <w:rsid w:val="002C7E13"/>
    <w:rsid w:val="002D4B00"/>
    <w:rsid w:val="002F31CE"/>
    <w:rsid w:val="002F36F7"/>
    <w:rsid w:val="002F49BF"/>
    <w:rsid w:val="002F6EC9"/>
    <w:rsid w:val="002F6F3D"/>
    <w:rsid w:val="00304845"/>
    <w:rsid w:val="00307FFE"/>
    <w:rsid w:val="003134A9"/>
    <w:rsid w:val="0032438D"/>
    <w:rsid w:val="0032676F"/>
    <w:rsid w:val="00336ED8"/>
    <w:rsid w:val="003524FF"/>
    <w:rsid w:val="00355BA8"/>
    <w:rsid w:val="00361C44"/>
    <w:rsid w:val="00363922"/>
    <w:rsid w:val="00363EAB"/>
    <w:rsid w:val="00370D9A"/>
    <w:rsid w:val="00376C71"/>
    <w:rsid w:val="00380824"/>
    <w:rsid w:val="003825E7"/>
    <w:rsid w:val="003850E9"/>
    <w:rsid w:val="00387E56"/>
    <w:rsid w:val="003907E5"/>
    <w:rsid w:val="00391B10"/>
    <w:rsid w:val="00394FC7"/>
    <w:rsid w:val="00395823"/>
    <w:rsid w:val="003A6938"/>
    <w:rsid w:val="003B5C4D"/>
    <w:rsid w:val="003C48CB"/>
    <w:rsid w:val="003E161D"/>
    <w:rsid w:val="003E2EE1"/>
    <w:rsid w:val="003E4F7F"/>
    <w:rsid w:val="003F7BA2"/>
    <w:rsid w:val="003F7BBD"/>
    <w:rsid w:val="00403727"/>
    <w:rsid w:val="004074AA"/>
    <w:rsid w:val="004136BD"/>
    <w:rsid w:val="00415955"/>
    <w:rsid w:val="00421B2C"/>
    <w:rsid w:val="00422E77"/>
    <w:rsid w:val="004242BD"/>
    <w:rsid w:val="00430903"/>
    <w:rsid w:val="00432AF3"/>
    <w:rsid w:val="0043453C"/>
    <w:rsid w:val="004424C2"/>
    <w:rsid w:val="004430EA"/>
    <w:rsid w:val="004431C5"/>
    <w:rsid w:val="0046008C"/>
    <w:rsid w:val="00461705"/>
    <w:rsid w:val="00462755"/>
    <w:rsid w:val="004649C7"/>
    <w:rsid w:val="00465DEF"/>
    <w:rsid w:val="0046601C"/>
    <w:rsid w:val="0047124B"/>
    <w:rsid w:val="004726E1"/>
    <w:rsid w:val="00476DF4"/>
    <w:rsid w:val="00480D8C"/>
    <w:rsid w:val="00490A10"/>
    <w:rsid w:val="004939F9"/>
    <w:rsid w:val="00495592"/>
    <w:rsid w:val="004978D1"/>
    <w:rsid w:val="004A4BD8"/>
    <w:rsid w:val="004A7247"/>
    <w:rsid w:val="004B5383"/>
    <w:rsid w:val="004B7FB8"/>
    <w:rsid w:val="004C1326"/>
    <w:rsid w:val="004C1F62"/>
    <w:rsid w:val="004C70AA"/>
    <w:rsid w:val="004D1EAF"/>
    <w:rsid w:val="004D7FAD"/>
    <w:rsid w:val="004E2ABD"/>
    <w:rsid w:val="004E2CD6"/>
    <w:rsid w:val="004F29BA"/>
    <w:rsid w:val="004F4EAE"/>
    <w:rsid w:val="004F54B7"/>
    <w:rsid w:val="0050310A"/>
    <w:rsid w:val="00503642"/>
    <w:rsid w:val="00521735"/>
    <w:rsid w:val="00523D4E"/>
    <w:rsid w:val="00526EAF"/>
    <w:rsid w:val="00527685"/>
    <w:rsid w:val="00530914"/>
    <w:rsid w:val="00534C82"/>
    <w:rsid w:val="005378FE"/>
    <w:rsid w:val="005423FE"/>
    <w:rsid w:val="005425BC"/>
    <w:rsid w:val="005430D1"/>
    <w:rsid w:val="005457D7"/>
    <w:rsid w:val="005466F2"/>
    <w:rsid w:val="00552B95"/>
    <w:rsid w:val="00552F84"/>
    <w:rsid w:val="00554078"/>
    <w:rsid w:val="005600A0"/>
    <w:rsid w:val="00560A01"/>
    <w:rsid w:val="00561703"/>
    <w:rsid w:val="0056367D"/>
    <w:rsid w:val="0056396C"/>
    <w:rsid w:val="005744DE"/>
    <w:rsid w:val="005767E3"/>
    <w:rsid w:val="005818CE"/>
    <w:rsid w:val="00585944"/>
    <w:rsid w:val="0059034F"/>
    <w:rsid w:val="0059093C"/>
    <w:rsid w:val="00594D55"/>
    <w:rsid w:val="00596F64"/>
    <w:rsid w:val="005A1371"/>
    <w:rsid w:val="005A3CA4"/>
    <w:rsid w:val="005A681F"/>
    <w:rsid w:val="005C067D"/>
    <w:rsid w:val="005C2AC5"/>
    <w:rsid w:val="005D3E93"/>
    <w:rsid w:val="005D5CB8"/>
    <w:rsid w:val="005E23DE"/>
    <w:rsid w:val="005E5CD6"/>
    <w:rsid w:val="005F416C"/>
    <w:rsid w:val="005F5A16"/>
    <w:rsid w:val="005F5A6A"/>
    <w:rsid w:val="005F614A"/>
    <w:rsid w:val="005F6367"/>
    <w:rsid w:val="00600232"/>
    <w:rsid w:val="00607E7B"/>
    <w:rsid w:val="00610E1D"/>
    <w:rsid w:val="006142DD"/>
    <w:rsid w:val="00616095"/>
    <w:rsid w:val="00617614"/>
    <w:rsid w:val="006178BF"/>
    <w:rsid w:val="00621AFB"/>
    <w:rsid w:val="006242BA"/>
    <w:rsid w:val="006343CA"/>
    <w:rsid w:val="00635D10"/>
    <w:rsid w:val="00636461"/>
    <w:rsid w:val="00636E4B"/>
    <w:rsid w:val="00641648"/>
    <w:rsid w:val="006438AD"/>
    <w:rsid w:val="006515F0"/>
    <w:rsid w:val="006541A0"/>
    <w:rsid w:val="006634E2"/>
    <w:rsid w:val="006669E9"/>
    <w:rsid w:val="00672195"/>
    <w:rsid w:val="0067285B"/>
    <w:rsid w:val="006774CA"/>
    <w:rsid w:val="00685BB2"/>
    <w:rsid w:val="00695386"/>
    <w:rsid w:val="006A44EF"/>
    <w:rsid w:val="006A70E6"/>
    <w:rsid w:val="006A7405"/>
    <w:rsid w:val="006B0230"/>
    <w:rsid w:val="006C5DA6"/>
    <w:rsid w:val="006D7238"/>
    <w:rsid w:val="006E0776"/>
    <w:rsid w:val="006E3113"/>
    <w:rsid w:val="006F16D3"/>
    <w:rsid w:val="006F3E86"/>
    <w:rsid w:val="006F6755"/>
    <w:rsid w:val="006F73FF"/>
    <w:rsid w:val="0071121E"/>
    <w:rsid w:val="00713CA5"/>
    <w:rsid w:val="007155DA"/>
    <w:rsid w:val="00715AC2"/>
    <w:rsid w:val="00717300"/>
    <w:rsid w:val="0072039F"/>
    <w:rsid w:val="00720EF9"/>
    <w:rsid w:val="00722D40"/>
    <w:rsid w:val="00723B0A"/>
    <w:rsid w:val="00724CDB"/>
    <w:rsid w:val="007305ED"/>
    <w:rsid w:val="0073105C"/>
    <w:rsid w:val="00735F58"/>
    <w:rsid w:val="00736B87"/>
    <w:rsid w:val="0074130C"/>
    <w:rsid w:val="00745D16"/>
    <w:rsid w:val="007575ED"/>
    <w:rsid w:val="00763117"/>
    <w:rsid w:val="00770026"/>
    <w:rsid w:val="0077483F"/>
    <w:rsid w:val="00775AC8"/>
    <w:rsid w:val="007776ED"/>
    <w:rsid w:val="00797C78"/>
    <w:rsid w:val="007A25AC"/>
    <w:rsid w:val="007B17FC"/>
    <w:rsid w:val="007B1CC3"/>
    <w:rsid w:val="007B6769"/>
    <w:rsid w:val="007C0DB3"/>
    <w:rsid w:val="007D0D3F"/>
    <w:rsid w:val="007D1EEE"/>
    <w:rsid w:val="007D37E5"/>
    <w:rsid w:val="007E2FD3"/>
    <w:rsid w:val="007F3259"/>
    <w:rsid w:val="007F450F"/>
    <w:rsid w:val="008000DB"/>
    <w:rsid w:val="00800827"/>
    <w:rsid w:val="00801ABE"/>
    <w:rsid w:val="00807C52"/>
    <w:rsid w:val="00812F6E"/>
    <w:rsid w:val="00812FC6"/>
    <w:rsid w:val="008208C6"/>
    <w:rsid w:val="00821176"/>
    <w:rsid w:val="00827558"/>
    <w:rsid w:val="00831361"/>
    <w:rsid w:val="0083464A"/>
    <w:rsid w:val="00836683"/>
    <w:rsid w:val="00840A0A"/>
    <w:rsid w:val="00844D19"/>
    <w:rsid w:val="00847E04"/>
    <w:rsid w:val="008513A1"/>
    <w:rsid w:val="008544BE"/>
    <w:rsid w:val="00856849"/>
    <w:rsid w:val="0086245B"/>
    <w:rsid w:val="00864913"/>
    <w:rsid w:val="00874E7E"/>
    <w:rsid w:val="00880F58"/>
    <w:rsid w:val="008818CF"/>
    <w:rsid w:val="00884776"/>
    <w:rsid w:val="00893AC9"/>
    <w:rsid w:val="008948C6"/>
    <w:rsid w:val="00894B2C"/>
    <w:rsid w:val="008963FD"/>
    <w:rsid w:val="008970DC"/>
    <w:rsid w:val="008A338A"/>
    <w:rsid w:val="008A4A6A"/>
    <w:rsid w:val="008C4C4A"/>
    <w:rsid w:val="008C504B"/>
    <w:rsid w:val="008C6933"/>
    <w:rsid w:val="008D0068"/>
    <w:rsid w:val="008D1508"/>
    <w:rsid w:val="008E04CA"/>
    <w:rsid w:val="008E2A41"/>
    <w:rsid w:val="008E31C5"/>
    <w:rsid w:val="008E3D6A"/>
    <w:rsid w:val="008F131B"/>
    <w:rsid w:val="008F216D"/>
    <w:rsid w:val="008F24AC"/>
    <w:rsid w:val="00902E4D"/>
    <w:rsid w:val="0090341C"/>
    <w:rsid w:val="00905F7D"/>
    <w:rsid w:val="0090750B"/>
    <w:rsid w:val="00911120"/>
    <w:rsid w:val="009129B3"/>
    <w:rsid w:val="009138BB"/>
    <w:rsid w:val="00914AB9"/>
    <w:rsid w:val="0092139F"/>
    <w:rsid w:val="00923E4E"/>
    <w:rsid w:val="0094055B"/>
    <w:rsid w:val="00944AF1"/>
    <w:rsid w:val="009467C3"/>
    <w:rsid w:val="00946EBB"/>
    <w:rsid w:val="00951FD2"/>
    <w:rsid w:val="009523FB"/>
    <w:rsid w:val="009612E6"/>
    <w:rsid w:val="00962486"/>
    <w:rsid w:val="0096398A"/>
    <w:rsid w:val="00963CCE"/>
    <w:rsid w:val="00970951"/>
    <w:rsid w:val="0097406F"/>
    <w:rsid w:val="009753AC"/>
    <w:rsid w:val="00986106"/>
    <w:rsid w:val="0099456F"/>
    <w:rsid w:val="00994DBA"/>
    <w:rsid w:val="0099615E"/>
    <w:rsid w:val="00996E44"/>
    <w:rsid w:val="009973E7"/>
    <w:rsid w:val="009A7150"/>
    <w:rsid w:val="009B4A9E"/>
    <w:rsid w:val="009B5B95"/>
    <w:rsid w:val="009C3375"/>
    <w:rsid w:val="009C3B1F"/>
    <w:rsid w:val="009D6C3D"/>
    <w:rsid w:val="009E3DBD"/>
    <w:rsid w:val="009F3CCD"/>
    <w:rsid w:val="009F3FF9"/>
    <w:rsid w:val="009F4EFB"/>
    <w:rsid w:val="009F7AAF"/>
    <w:rsid w:val="009F7C5F"/>
    <w:rsid w:val="009F7C6C"/>
    <w:rsid w:val="00A033A1"/>
    <w:rsid w:val="00A047B7"/>
    <w:rsid w:val="00A0586A"/>
    <w:rsid w:val="00A07042"/>
    <w:rsid w:val="00A073AC"/>
    <w:rsid w:val="00A0757F"/>
    <w:rsid w:val="00A172D2"/>
    <w:rsid w:val="00A213CF"/>
    <w:rsid w:val="00A24EBB"/>
    <w:rsid w:val="00A25C68"/>
    <w:rsid w:val="00A31EE1"/>
    <w:rsid w:val="00A32AF3"/>
    <w:rsid w:val="00A36D3B"/>
    <w:rsid w:val="00A42FDF"/>
    <w:rsid w:val="00A46F7B"/>
    <w:rsid w:val="00A522D1"/>
    <w:rsid w:val="00A5482C"/>
    <w:rsid w:val="00A63C22"/>
    <w:rsid w:val="00A64DD2"/>
    <w:rsid w:val="00A70451"/>
    <w:rsid w:val="00A71AA7"/>
    <w:rsid w:val="00A749FB"/>
    <w:rsid w:val="00A7653C"/>
    <w:rsid w:val="00A77E51"/>
    <w:rsid w:val="00A82743"/>
    <w:rsid w:val="00A84726"/>
    <w:rsid w:val="00A85FE1"/>
    <w:rsid w:val="00A92ECD"/>
    <w:rsid w:val="00A9470B"/>
    <w:rsid w:val="00A9494D"/>
    <w:rsid w:val="00A94E6E"/>
    <w:rsid w:val="00AA0C4B"/>
    <w:rsid w:val="00AA1C5B"/>
    <w:rsid w:val="00AA2D65"/>
    <w:rsid w:val="00AA3276"/>
    <w:rsid w:val="00AA3A6D"/>
    <w:rsid w:val="00AB013F"/>
    <w:rsid w:val="00AB0340"/>
    <w:rsid w:val="00AB0D03"/>
    <w:rsid w:val="00AB5F2A"/>
    <w:rsid w:val="00AB6DC2"/>
    <w:rsid w:val="00AD0F3F"/>
    <w:rsid w:val="00AD4EAD"/>
    <w:rsid w:val="00AD53BB"/>
    <w:rsid w:val="00AE3D06"/>
    <w:rsid w:val="00AE514B"/>
    <w:rsid w:val="00AE77F1"/>
    <w:rsid w:val="00B0071E"/>
    <w:rsid w:val="00B038A7"/>
    <w:rsid w:val="00B03CEF"/>
    <w:rsid w:val="00B03F2C"/>
    <w:rsid w:val="00B06100"/>
    <w:rsid w:val="00B07A91"/>
    <w:rsid w:val="00B148AA"/>
    <w:rsid w:val="00B150D3"/>
    <w:rsid w:val="00B169F5"/>
    <w:rsid w:val="00B25DC5"/>
    <w:rsid w:val="00B26F68"/>
    <w:rsid w:val="00B42A73"/>
    <w:rsid w:val="00B42AF8"/>
    <w:rsid w:val="00B42BBF"/>
    <w:rsid w:val="00B452B6"/>
    <w:rsid w:val="00B51ECA"/>
    <w:rsid w:val="00B5206F"/>
    <w:rsid w:val="00B524DF"/>
    <w:rsid w:val="00B55836"/>
    <w:rsid w:val="00B57DD6"/>
    <w:rsid w:val="00B631DB"/>
    <w:rsid w:val="00B643DE"/>
    <w:rsid w:val="00B70749"/>
    <w:rsid w:val="00B73F04"/>
    <w:rsid w:val="00B752B0"/>
    <w:rsid w:val="00B771A5"/>
    <w:rsid w:val="00B82288"/>
    <w:rsid w:val="00B84A21"/>
    <w:rsid w:val="00B8755F"/>
    <w:rsid w:val="00B92D6C"/>
    <w:rsid w:val="00BB155C"/>
    <w:rsid w:val="00BB1775"/>
    <w:rsid w:val="00BB4631"/>
    <w:rsid w:val="00BB4A83"/>
    <w:rsid w:val="00BB54B5"/>
    <w:rsid w:val="00BB6E5B"/>
    <w:rsid w:val="00BB7577"/>
    <w:rsid w:val="00BC79DA"/>
    <w:rsid w:val="00BC7C8D"/>
    <w:rsid w:val="00BC7F37"/>
    <w:rsid w:val="00BD22EB"/>
    <w:rsid w:val="00BE7558"/>
    <w:rsid w:val="00BF018F"/>
    <w:rsid w:val="00BF64D3"/>
    <w:rsid w:val="00BF6821"/>
    <w:rsid w:val="00C05787"/>
    <w:rsid w:val="00C065B5"/>
    <w:rsid w:val="00C2650A"/>
    <w:rsid w:val="00C268C8"/>
    <w:rsid w:val="00C3303F"/>
    <w:rsid w:val="00C33C93"/>
    <w:rsid w:val="00C41163"/>
    <w:rsid w:val="00C43C56"/>
    <w:rsid w:val="00C4451B"/>
    <w:rsid w:val="00C47567"/>
    <w:rsid w:val="00C54432"/>
    <w:rsid w:val="00C55136"/>
    <w:rsid w:val="00C63A19"/>
    <w:rsid w:val="00C63F4D"/>
    <w:rsid w:val="00C702AA"/>
    <w:rsid w:val="00C70F11"/>
    <w:rsid w:val="00C73335"/>
    <w:rsid w:val="00C77ED9"/>
    <w:rsid w:val="00C85446"/>
    <w:rsid w:val="00C86792"/>
    <w:rsid w:val="00C90159"/>
    <w:rsid w:val="00C910C2"/>
    <w:rsid w:val="00C91885"/>
    <w:rsid w:val="00C94C9E"/>
    <w:rsid w:val="00C977B0"/>
    <w:rsid w:val="00CB024B"/>
    <w:rsid w:val="00CB52B3"/>
    <w:rsid w:val="00CC0317"/>
    <w:rsid w:val="00CC1EE8"/>
    <w:rsid w:val="00CC24A8"/>
    <w:rsid w:val="00CD191B"/>
    <w:rsid w:val="00CD20EA"/>
    <w:rsid w:val="00CD36BF"/>
    <w:rsid w:val="00CD4367"/>
    <w:rsid w:val="00CD5CC3"/>
    <w:rsid w:val="00CE1176"/>
    <w:rsid w:val="00CE1454"/>
    <w:rsid w:val="00CE52F9"/>
    <w:rsid w:val="00CE65EE"/>
    <w:rsid w:val="00CF0D9B"/>
    <w:rsid w:val="00CF4AAB"/>
    <w:rsid w:val="00CF4D08"/>
    <w:rsid w:val="00CF536D"/>
    <w:rsid w:val="00CF7384"/>
    <w:rsid w:val="00D00657"/>
    <w:rsid w:val="00D075BC"/>
    <w:rsid w:val="00D07C2E"/>
    <w:rsid w:val="00D1424B"/>
    <w:rsid w:val="00D17FEE"/>
    <w:rsid w:val="00D24217"/>
    <w:rsid w:val="00D27AA9"/>
    <w:rsid w:val="00D300FA"/>
    <w:rsid w:val="00D33A05"/>
    <w:rsid w:val="00D4224E"/>
    <w:rsid w:val="00D457D7"/>
    <w:rsid w:val="00D5030B"/>
    <w:rsid w:val="00D50AE9"/>
    <w:rsid w:val="00D54DF8"/>
    <w:rsid w:val="00D631B8"/>
    <w:rsid w:val="00D64A47"/>
    <w:rsid w:val="00D7473F"/>
    <w:rsid w:val="00D7606C"/>
    <w:rsid w:val="00D8420C"/>
    <w:rsid w:val="00D842EB"/>
    <w:rsid w:val="00D90415"/>
    <w:rsid w:val="00D95B1C"/>
    <w:rsid w:val="00D97925"/>
    <w:rsid w:val="00DA2E89"/>
    <w:rsid w:val="00DA36E2"/>
    <w:rsid w:val="00DA7A73"/>
    <w:rsid w:val="00DC14B6"/>
    <w:rsid w:val="00DC5509"/>
    <w:rsid w:val="00DD2DF0"/>
    <w:rsid w:val="00DD4B28"/>
    <w:rsid w:val="00DD5C5C"/>
    <w:rsid w:val="00DD683F"/>
    <w:rsid w:val="00DE4542"/>
    <w:rsid w:val="00DF3B50"/>
    <w:rsid w:val="00DF4B4A"/>
    <w:rsid w:val="00DF618C"/>
    <w:rsid w:val="00DF73C4"/>
    <w:rsid w:val="00E01295"/>
    <w:rsid w:val="00E01F23"/>
    <w:rsid w:val="00E0258B"/>
    <w:rsid w:val="00E0455B"/>
    <w:rsid w:val="00E05E5A"/>
    <w:rsid w:val="00E06AC5"/>
    <w:rsid w:val="00E10442"/>
    <w:rsid w:val="00E13A53"/>
    <w:rsid w:val="00E16C73"/>
    <w:rsid w:val="00E17267"/>
    <w:rsid w:val="00E17B91"/>
    <w:rsid w:val="00E17CD2"/>
    <w:rsid w:val="00E2252B"/>
    <w:rsid w:val="00E2413A"/>
    <w:rsid w:val="00E25746"/>
    <w:rsid w:val="00E265E7"/>
    <w:rsid w:val="00E27ACB"/>
    <w:rsid w:val="00E337FE"/>
    <w:rsid w:val="00E35227"/>
    <w:rsid w:val="00E435B4"/>
    <w:rsid w:val="00E458A6"/>
    <w:rsid w:val="00E46FE0"/>
    <w:rsid w:val="00E51AE1"/>
    <w:rsid w:val="00E55560"/>
    <w:rsid w:val="00E579B1"/>
    <w:rsid w:val="00E621C0"/>
    <w:rsid w:val="00E657B1"/>
    <w:rsid w:val="00E666DB"/>
    <w:rsid w:val="00E74DF4"/>
    <w:rsid w:val="00E762C4"/>
    <w:rsid w:val="00E8047B"/>
    <w:rsid w:val="00EA027A"/>
    <w:rsid w:val="00EA381E"/>
    <w:rsid w:val="00EA72CB"/>
    <w:rsid w:val="00EB577A"/>
    <w:rsid w:val="00ED48E4"/>
    <w:rsid w:val="00ED6C69"/>
    <w:rsid w:val="00EE6EC0"/>
    <w:rsid w:val="00EF1344"/>
    <w:rsid w:val="00EF14AA"/>
    <w:rsid w:val="00EF22D9"/>
    <w:rsid w:val="00EF7B56"/>
    <w:rsid w:val="00F02A46"/>
    <w:rsid w:val="00F04B3E"/>
    <w:rsid w:val="00F21C42"/>
    <w:rsid w:val="00F33030"/>
    <w:rsid w:val="00F408B6"/>
    <w:rsid w:val="00F4235C"/>
    <w:rsid w:val="00F433F1"/>
    <w:rsid w:val="00F4440E"/>
    <w:rsid w:val="00F5124B"/>
    <w:rsid w:val="00F6198B"/>
    <w:rsid w:val="00F61E79"/>
    <w:rsid w:val="00F63609"/>
    <w:rsid w:val="00F63618"/>
    <w:rsid w:val="00F71F60"/>
    <w:rsid w:val="00F763B1"/>
    <w:rsid w:val="00F8015E"/>
    <w:rsid w:val="00F83C6B"/>
    <w:rsid w:val="00F85050"/>
    <w:rsid w:val="00F91F1B"/>
    <w:rsid w:val="00F93C0C"/>
    <w:rsid w:val="00F948E8"/>
    <w:rsid w:val="00F97B63"/>
    <w:rsid w:val="00FA047F"/>
    <w:rsid w:val="00FA3BD6"/>
    <w:rsid w:val="00FA4C70"/>
    <w:rsid w:val="00FA4FE9"/>
    <w:rsid w:val="00FB2335"/>
    <w:rsid w:val="00FC775C"/>
    <w:rsid w:val="00FD530C"/>
    <w:rsid w:val="00FD74F6"/>
    <w:rsid w:val="00FE0DD9"/>
    <w:rsid w:val="00FE22CE"/>
    <w:rsid w:val="00FE3ABD"/>
    <w:rsid w:val="00FE677B"/>
    <w:rsid w:val="00FE7BD6"/>
    <w:rsid w:val="00FF11F3"/>
    <w:rsid w:val="00FF3DBD"/>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0A874"/>
  <w15:chartTrackingRefBased/>
  <w15:docId w15:val="{AA268C2F-C419-499B-A142-6FB7F6889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bs-Latn-B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A3276"/>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AA3276"/>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sz w:val="24"/>
      <w:szCs w:val="24"/>
      <w:u w:color="000000"/>
      <w:bdr w:val="nil"/>
      <w:lang w:val="en-US"/>
      <w14:textOutline w14:w="12700" w14:cap="flat" w14:cmpd="sng" w14:algn="ctr">
        <w14:noFill/>
        <w14:prstDash w14:val="solid"/>
        <w14:miter w14:lim="400000"/>
      </w14:textOutline>
      <w14:ligatures w14:val="none"/>
    </w:rPr>
  </w:style>
  <w:style w:type="paragraph" w:styleId="BodyText">
    <w:name w:val="Body Text"/>
    <w:link w:val="BodyTextChar"/>
    <w:rsid w:val="00AA3276"/>
    <w:pPr>
      <w:pBdr>
        <w:top w:val="nil"/>
        <w:left w:val="nil"/>
        <w:bottom w:val="nil"/>
        <w:right w:val="nil"/>
        <w:between w:val="nil"/>
        <w:bar w:val="nil"/>
      </w:pBdr>
      <w:spacing w:after="120" w:line="240" w:lineRule="auto"/>
    </w:pPr>
    <w:rPr>
      <w:rFonts w:ascii="Times New Roman" w:eastAsia="Arial Unicode MS" w:hAnsi="Times New Roman" w:cs="Arial Unicode MS"/>
      <w:color w:val="000000"/>
      <w:kern w:val="0"/>
      <w:sz w:val="24"/>
      <w:szCs w:val="24"/>
      <w:u w:color="000000"/>
      <w:bdr w:val="nil"/>
      <w:lang w:val="en-US"/>
      <w14:ligatures w14:val="none"/>
    </w:rPr>
  </w:style>
  <w:style w:type="character" w:customStyle="1" w:styleId="BodyTextChar">
    <w:name w:val="Body Text Char"/>
    <w:basedOn w:val="DefaultParagraphFont"/>
    <w:link w:val="BodyText"/>
    <w:rsid w:val="00AA3276"/>
    <w:rPr>
      <w:rFonts w:ascii="Times New Roman" w:eastAsia="Arial Unicode MS" w:hAnsi="Times New Roman" w:cs="Arial Unicode MS"/>
      <w:color w:val="000000"/>
      <w:kern w:val="0"/>
      <w:sz w:val="24"/>
      <w:szCs w:val="24"/>
      <w:u w:color="000000"/>
      <w:bdr w:val="nil"/>
      <w:lang w:val="en-US"/>
      <w14:ligatures w14:val="none"/>
    </w:rPr>
  </w:style>
  <w:style w:type="paragraph" w:styleId="NoSpacing">
    <w:name w:val="No Spacing"/>
    <w:uiPriority w:val="1"/>
    <w:qFormat/>
    <w:rsid w:val="00E762C4"/>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lang w:val="en-US"/>
      <w14:ligatures w14:val="none"/>
    </w:rPr>
  </w:style>
  <w:style w:type="paragraph" w:styleId="ListParagraph">
    <w:name w:val="List Paragraph"/>
    <w:aliases w:val="List Paragraph (numbered (a)),List Paragraph Char Char Char,Use Case List Paragraph,List Paragraph2,Table/Figure Heading,En tête 1,6,Indent Paragraph,Heading,Medium List 2 - Accent 41,ANNEX,References,Liste 1,L,NumberedP,List Paragraph1"/>
    <w:basedOn w:val="Normal"/>
    <w:link w:val="ListParagraphChar"/>
    <w:uiPriority w:val="34"/>
    <w:qFormat/>
    <w:rsid w:val="00A0757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lang w:val="bs-Latn-BA"/>
    </w:rPr>
  </w:style>
  <w:style w:type="paragraph" w:styleId="Title">
    <w:name w:val="Title"/>
    <w:basedOn w:val="Normal"/>
    <w:next w:val="Normal"/>
    <w:link w:val="TitleChar"/>
    <w:uiPriority w:val="10"/>
    <w:qFormat/>
    <w:rsid w:val="00F763B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63B1"/>
    <w:rPr>
      <w:rFonts w:asciiTheme="majorHAnsi" w:eastAsiaTheme="majorEastAsia" w:hAnsiTheme="majorHAnsi" w:cstheme="majorBidi"/>
      <w:spacing w:val="-10"/>
      <w:kern w:val="28"/>
      <w:sz w:val="56"/>
      <w:szCs w:val="56"/>
      <w:bdr w:val="nil"/>
      <w:lang w:val="en-US"/>
      <w14:ligatures w14:val="none"/>
    </w:rPr>
  </w:style>
  <w:style w:type="paragraph" w:styleId="BalloonText">
    <w:name w:val="Balloon Text"/>
    <w:basedOn w:val="Normal"/>
    <w:link w:val="BalloonTextChar"/>
    <w:uiPriority w:val="99"/>
    <w:semiHidden/>
    <w:unhideWhenUsed/>
    <w:rsid w:val="00E17B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B91"/>
    <w:rPr>
      <w:rFonts w:ascii="Segoe UI" w:eastAsia="Arial Unicode MS" w:hAnsi="Segoe UI" w:cs="Segoe UI"/>
      <w:kern w:val="0"/>
      <w:sz w:val="18"/>
      <w:szCs w:val="18"/>
      <w:bdr w:val="nil"/>
      <w:lang w:val="en-US"/>
      <w14:ligatures w14:val="none"/>
    </w:rPr>
  </w:style>
  <w:style w:type="character" w:customStyle="1" w:styleId="ListParagraphChar">
    <w:name w:val="List Paragraph Char"/>
    <w:aliases w:val="List Paragraph (numbered (a)) Char,List Paragraph Char Char Char Char,Use Case List Paragraph Char,List Paragraph2 Char,Table/Figure Heading Char,En tête 1 Char,6 Char,Indent Paragraph Char,Heading Char,Medium List 2 - Accent 41 Char"/>
    <w:link w:val="ListParagraph"/>
    <w:uiPriority w:val="34"/>
    <w:qFormat/>
    <w:locked/>
    <w:rsid w:val="00E265E7"/>
    <w:rPr>
      <w:kern w:val="0"/>
      <w14:ligatures w14:val="none"/>
    </w:rPr>
  </w:style>
  <w:style w:type="numbering" w:customStyle="1" w:styleId="ImportedStyle1">
    <w:name w:val="Imported Style 1"/>
    <w:rsid w:val="00E265E7"/>
    <w:pPr>
      <w:numPr>
        <w:numId w:val="6"/>
      </w:numPr>
    </w:pPr>
  </w:style>
  <w:style w:type="paragraph" w:styleId="Revision">
    <w:name w:val="Revision"/>
    <w:hidden/>
    <w:uiPriority w:val="99"/>
    <w:semiHidden/>
    <w:rsid w:val="00635D10"/>
    <w:pPr>
      <w:spacing w:after="0" w:line="240" w:lineRule="auto"/>
    </w:pPr>
    <w:rPr>
      <w:rFonts w:ascii="Times New Roman" w:eastAsia="Arial Unicode MS" w:hAnsi="Times New Roman" w:cs="Times New Roman"/>
      <w:kern w:val="0"/>
      <w:sz w:val="24"/>
      <w:szCs w:val="24"/>
      <w:bdr w:val="nil"/>
      <w:lang w:val="en-US"/>
      <w14:ligatures w14:val="none"/>
    </w:rPr>
  </w:style>
  <w:style w:type="character" w:styleId="CommentReference">
    <w:name w:val="annotation reference"/>
    <w:basedOn w:val="DefaultParagraphFont"/>
    <w:uiPriority w:val="99"/>
    <w:semiHidden/>
    <w:unhideWhenUsed/>
    <w:rsid w:val="006A7405"/>
    <w:rPr>
      <w:sz w:val="16"/>
      <w:szCs w:val="16"/>
    </w:rPr>
  </w:style>
  <w:style w:type="paragraph" w:styleId="CommentText">
    <w:name w:val="annotation text"/>
    <w:basedOn w:val="Normal"/>
    <w:link w:val="CommentTextChar"/>
    <w:uiPriority w:val="99"/>
    <w:semiHidden/>
    <w:unhideWhenUsed/>
    <w:rsid w:val="006A7405"/>
    <w:rPr>
      <w:sz w:val="20"/>
      <w:szCs w:val="20"/>
    </w:rPr>
  </w:style>
  <w:style w:type="character" w:customStyle="1" w:styleId="CommentTextChar">
    <w:name w:val="Comment Text Char"/>
    <w:basedOn w:val="DefaultParagraphFont"/>
    <w:link w:val="CommentText"/>
    <w:uiPriority w:val="99"/>
    <w:semiHidden/>
    <w:rsid w:val="006A7405"/>
    <w:rPr>
      <w:rFonts w:ascii="Times New Roman" w:eastAsia="Arial Unicode MS" w:hAnsi="Times New Roman" w:cs="Times New Roman"/>
      <w:kern w:val="0"/>
      <w:sz w:val="20"/>
      <w:szCs w:val="20"/>
      <w:bdr w:val="nil"/>
      <w:lang w:val="en-US"/>
      <w14:ligatures w14:val="none"/>
    </w:rPr>
  </w:style>
  <w:style w:type="paragraph" w:styleId="CommentSubject">
    <w:name w:val="annotation subject"/>
    <w:basedOn w:val="CommentText"/>
    <w:next w:val="CommentText"/>
    <w:link w:val="CommentSubjectChar"/>
    <w:uiPriority w:val="99"/>
    <w:semiHidden/>
    <w:unhideWhenUsed/>
    <w:rsid w:val="006A7405"/>
    <w:rPr>
      <w:b/>
      <w:bCs/>
    </w:rPr>
  </w:style>
  <w:style w:type="character" w:customStyle="1" w:styleId="CommentSubjectChar">
    <w:name w:val="Comment Subject Char"/>
    <w:basedOn w:val="CommentTextChar"/>
    <w:link w:val="CommentSubject"/>
    <w:uiPriority w:val="99"/>
    <w:semiHidden/>
    <w:rsid w:val="006A7405"/>
    <w:rPr>
      <w:rFonts w:ascii="Times New Roman" w:eastAsia="Arial Unicode MS" w:hAnsi="Times New Roman" w:cs="Times New Roman"/>
      <w:b/>
      <w:bCs/>
      <w:kern w:val="0"/>
      <w:sz w:val="20"/>
      <w:szCs w:val="20"/>
      <w:bdr w:val="nil"/>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5497">
      <w:bodyDiv w:val="1"/>
      <w:marLeft w:val="0"/>
      <w:marRight w:val="0"/>
      <w:marTop w:val="0"/>
      <w:marBottom w:val="0"/>
      <w:divBdr>
        <w:top w:val="none" w:sz="0" w:space="0" w:color="auto"/>
        <w:left w:val="none" w:sz="0" w:space="0" w:color="auto"/>
        <w:bottom w:val="none" w:sz="0" w:space="0" w:color="auto"/>
        <w:right w:val="none" w:sz="0" w:space="0" w:color="auto"/>
      </w:divBdr>
    </w:div>
    <w:div w:id="201618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3971</Words>
  <Characters>22636</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Jelaca</dc:creator>
  <cp:keywords/>
  <dc:description/>
  <cp:lastModifiedBy>Danijela Vasic</cp:lastModifiedBy>
  <cp:revision>8</cp:revision>
  <dcterms:created xsi:type="dcterms:W3CDTF">2024-06-20T10:19:00Z</dcterms:created>
  <dcterms:modified xsi:type="dcterms:W3CDTF">2024-06-20T11:50:00Z</dcterms:modified>
</cp:coreProperties>
</file>